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581475" w14:textId="77777777" w:rsidR="00673AB6" w:rsidRPr="00955D94" w:rsidRDefault="00673AB6" w:rsidP="009E59C2">
      <w:pPr>
        <w:pBdr>
          <w:top w:val="nil"/>
          <w:left w:val="nil"/>
          <w:bottom w:val="nil"/>
          <w:right w:val="nil"/>
          <w:between w:val="nil"/>
        </w:pBdr>
        <w:tabs>
          <w:tab w:val="left" w:pos="4161"/>
        </w:tabs>
        <w:spacing w:line="240" w:lineRule="auto"/>
        <w:ind w:leftChars="2550" w:left="5102" w:hanging="2"/>
        <w:rPr>
          <w:sz w:val="24"/>
          <w:szCs w:val="24"/>
        </w:rPr>
      </w:pPr>
      <w:r w:rsidRPr="00955D94">
        <w:rPr>
          <w:sz w:val="24"/>
          <w:szCs w:val="24"/>
        </w:rPr>
        <w:t>Додаток № 3</w:t>
      </w:r>
    </w:p>
    <w:p w14:paraId="265F1DDE" w14:textId="5DB45F80" w:rsidR="00673AB6" w:rsidRPr="00955D94" w:rsidRDefault="00673AB6" w:rsidP="009E59C2">
      <w:pPr>
        <w:pBdr>
          <w:top w:val="nil"/>
          <w:left w:val="nil"/>
          <w:bottom w:val="nil"/>
          <w:right w:val="nil"/>
          <w:between w:val="nil"/>
        </w:pBdr>
        <w:spacing w:line="240" w:lineRule="auto"/>
        <w:ind w:leftChars="2550" w:left="5102" w:hanging="2"/>
        <w:jc w:val="both"/>
        <w:rPr>
          <w:sz w:val="24"/>
          <w:szCs w:val="24"/>
        </w:rPr>
      </w:pPr>
      <w:r w:rsidRPr="00955D94">
        <w:rPr>
          <w:sz w:val="24"/>
          <w:szCs w:val="24"/>
        </w:rPr>
        <w:t>до Положення</w:t>
      </w:r>
      <w:r w:rsidRPr="00955D94">
        <w:rPr>
          <w:b/>
          <w:sz w:val="24"/>
          <w:szCs w:val="24"/>
        </w:rPr>
        <w:t xml:space="preserve"> </w:t>
      </w:r>
      <w:r w:rsidRPr="00955D94">
        <w:rPr>
          <w:sz w:val="24"/>
          <w:szCs w:val="24"/>
        </w:rPr>
        <w:t>про порядок передачі в оренду майна, яке належить до комунальної власності Харківської міської територіальної громади</w:t>
      </w:r>
    </w:p>
    <w:p w14:paraId="2A099FFF" w14:textId="77777777" w:rsidR="00673AB6" w:rsidRPr="00955D94" w:rsidRDefault="00673AB6" w:rsidP="00673AB6">
      <w:pPr>
        <w:pBdr>
          <w:top w:val="nil"/>
          <w:left w:val="nil"/>
          <w:bottom w:val="nil"/>
          <w:right w:val="nil"/>
          <w:between w:val="nil"/>
        </w:pBdr>
        <w:spacing w:line="240" w:lineRule="auto"/>
        <w:ind w:left="1" w:hanging="3"/>
        <w:jc w:val="center"/>
        <w:rPr>
          <w:sz w:val="28"/>
          <w:szCs w:val="28"/>
        </w:rPr>
      </w:pPr>
      <w:bookmarkStart w:id="0" w:name="_heading=h.2jh5peh" w:colFirst="0" w:colLast="0"/>
      <w:bookmarkEnd w:id="0"/>
    </w:p>
    <w:p w14:paraId="4E4BC504" w14:textId="77777777" w:rsidR="00673AB6" w:rsidRPr="00955D94" w:rsidRDefault="00673AB6" w:rsidP="00673AB6">
      <w:pPr>
        <w:pBdr>
          <w:top w:val="nil"/>
          <w:left w:val="nil"/>
          <w:bottom w:val="nil"/>
          <w:right w:val="nil"/>
          <w:between w:val="nil"/>
        </w:pBdr>
        <w:spacing w:line="240" w:lineRule="auto"/>
        <w:ind w:left="1" w:hanging="3"/>
        <w:jc w:val="center"/>
        <w:rPr>
          <w:sz w:val="28"/>
          <w:szCs w:val="28"/>
        </w:rPr>
      </w:pPr>
      <w:r w:rsidRPr="00955D94">
        <w:rPr>
          <w:b/>
          <w:sz w:val="28"/>
          <w:szCs w:val="28"/>
        </w:rPr>
        <w:t xml:space="preserve">МЕТОДИКА </w:t>
      </w:r>
      <w:r w:rsidRPr="00955D94">
        <w:rPr>
          <w:b/>
          <w:sz w:val="28"/>
          <w:szCs w:val="28"/>
        </w:rPr>
        <w:br/>
        <w:t>розрахунку орендної плати та порядок її використання за</w:t>
      </w:r>
    </w:p>
    <w:p w14:paraId="4BD1F9F4" w14:textId="77777777" w:rsidR="00673AB6" w:rsidRPr="00955D94" w:rsidRDefault="00673AB6" w:rsidP="00673AB6">
      <w:pPr>
        <w:pBdr>
          <w:top w:val="nil"/>
          <w:left w:val="nil"/>
          <w:bottom w:val="nil"/>
          <w:right w:val="nil"/>
          <w:between w:val="nil"/>
        </w:pBdr>
        <w:spacing w:line="240" w:lineRule="auto"/>
        <w:ind w:left="1" w:hanging="3"/>
        <w:jc w:val="center"/>
        <w:rPr>
          <w:sz w:val="28"/>
          <w:szCs w:val="28"/>
        </w:rPr>
      </w:pPr>
      <w:r w:rsidRPr="00955D94">
        <w:rPr>
          <w:b/>
          <w:sz w:val="28"/>
          <w:szCs w:val="28"/>
        </w:rPr>
        <w:t xml:space="preserve"> комунальне майно Харківської міської територіальної громади </w:t>
      </w:r>
    </w:p>
    <w:p w14:paraId="516ED4C4" w14:textId="77777777" w:rsidR="00673AB6" w:rsidRPr="00955D94" w:rsidRDefault="00673AB6" w:rsidP="00673AB6">
      <w:pPr>
        <w:pBdr>
          <w:top w:val="nil"/>
          <w:left w:val="nil"/>
          <w:bottom w:val="nil"/>
          <w:right w:val="nil"/>
          <w:between w:val="nil"/>
        </w:pBdr>
        <w:spacing w:line="240" w:lineRule="auto"/>
        <w:ind w:left="1" w:hanging="3"/>
        <w:jc w:val="center"/>
        <w:rPr>
          <w:sz w:val="28"/>
          <w:szCs w:val="28"/>
        </w:rPr>
      </w:pPr>
      <w:bookmarkStart w:id="1" w:name="bookmark=id.ymfzma" w:colFirst="0" w:colLast="0"/>
      <w:bookmarkEnd w:id="1"/>
    </w:p>
    <w:p w14:paraId="23E535DA" w14:textId="2784A14B"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1. Ця Методика встановлює механізм визначення розміру плати за оренду майна яке належить до комунальної власності Харківської міської територіальної громади відповідн</w:t>
      </w:r>
      <w:r w:rsidR="00E836EA">
        <w:rPr>
          <w:sz w:val="28"/>
          <w:szCs w:val="28"/>
        </w:rPr>
        <w:t>о до Закону України «</w:t>
      </w:r>
      <w:r w:rsidRPr="00955D94">
        <w:rPr>
          <w:sz w:val="28"/>
          <w:szCs w:val="28"/>
        </w:rPr>
        <w:t>Про оренду д</w:t>
      </w:r>
      <w:r w:rsidR="00E836EA">
        <w:rPr>
          <w:sz w:val="28"/>
          <w:szCs w:val="28"/>
        </w:rPr>
        <w:t>ержавного та комунального майна»</w:t>
      </w:r>
      <w:r w:rsidRPr="00955D94">
        <w:rPr>
          <w:sz w:val="28"/>
          <w:szCs w:val="28"/>
        </w:rPr>
        <w:t xml:space="preserve"> (далі - Закон), Порядку передачі в оренду державного та комунального майна, затвердженим постановою Кабінету Міністрів України від 03.06.2020 № 483 (далі – Порядок передачі в оренду), постанови Кабінету Міністрів України від 28</w:t>
      </w:r>
      <w:r w:rsidR="00E836EA">
        <w:rPr>
          <w:sz w:val="28"/>
          <w:szCs w:val="28"/>
        </w:rPr>
        <w:t>.04.</w:t>
      </w:r>
      <w:r w:rsidRPr="00955D94">
        <w:rPr>
          <w:sz w:val="28"/>
          <w:szCs w:val="28"/>
        </w:rPr>
        <w:t xml:space="preserve">2021 </w:t>
      </w:r>
      <w:r w:rsidR="00E836EA">
        <w:rPr>
          <w:sz w:val="28"/>
          <w:szCs w:val="28"/>
        </w:rPr>
        <w:t>№ 630 «</w:t>
      </w:r>
      <w:r w:rsidRPr="00955D94">
        <w:rPr>
          <w:sz w:val="28"/>
          <w:szCs w:val="28"/>
        </w:rPr>
        <w:t>Деякі питання розрахунку орендної плати за державне майно</w:t>
      </w:r>
      <w:r w:rsidR="00E836EA">
        <w:rPr>
          <w:sz w:val="28"/>
          <w:szCs w:val="28"/>
        </w:rPr>
        <w:t>»</w:t>
      </w:r>
      <w:r w:rsidRPr="00955D94">
        <w:rPr>
          <w:sz w:val="28"/>
          <w:szCs w:val="28"/>
        </w:rPr>
        <w:t xml:space="preserve"> та Положення про порядок передачі в оренду майна, яке належить до комунальної власності Харківської міської територіальної громади  (далі – Положення)</w:t>
      </w:r>
      <w:r w:rsidR="00AF4484">
        <w:rPr>
          <w:sz w:val="28"/>
          <w:szCs w:val="28"/>
        </w:rPr>
        <w:t>.</w:t>
      </w:r>
    </w:p>
    <w:p w14:paraId="2B4FAD16"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2. Розмір орендної плати визначається:</w:t>
      </w:r>
    </w:p>
    <w:p w14:paraId="2AAFE402" w14:textId="72702D7C"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w:t>
      </w:r>
      <w:r w:rsidR="00E836EA">
        <w:rPr>
          <w:sz w:val="28"/>
          <w:szCs w:val="28"/>
        </w:rPr>
        <w:t xml:space="preserve"> </w:t>
      </w:r>
      <w:r w:rsidRPr="00955D94">
        <w:rPr>
          <w:sz w:val="28"/>
          <w:szCs w:val="28"/>
        </w:rPr>
        <w:t>у разі передачі майна в оренду шляхом проведення електронного аукціону -відповідно до цінових пропозицій учасників аукціону;</w:t>
      </w:r>
    </w:p>
    <w:p w14:paraId="38CAF15A" w14:textId="3C30CBD3"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w:t>
      </w:r>
      <w:r w:rsidR="00E836EA">
        <w:rPr>
          <w:sz w:val="28"/>
          <w:szCs w:val="28"/>
        </w:rPr>
        <w:t xml:space="preserve"> </w:t>
      </w:r>
      <w:r w:rsidRPr="00955D94">
        <w:rPr>
          <w:sz w:val="28"/>
          <w:szCs w:val="28"/>
        </w:rPr>
        <w:t>у разі передачі майна в оренду без проведення аукціону - згідно з Методикою розрахунку орендної плати.</w:t>
      </w:r>
    </w:p>
    <w:p w14:paraId="5C99CE41"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До складу орендної плати не входять витрати на утримання орендованого майна (комунальних послуг, послуг з управління об’єктом нерухомості, земельний податок,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внутрішньо будинкових мереж, ремонту будівлі, у т. ч.: покрівлі, фасаду, вивіз сміття тощо) та плата за послуги, які відповідно до укладених угод зобов'язується надавати орендарю комунальне підприємство, організація,</w:t>
      </w:r>
      <w:bookmarkStart w:id="2" w:name="bookmark=id.3im3ia3" w:colFirst="0" w:colLast="0"/>
      <w:bookmarkEnd w:id="2"/>
      <w:r w:rsidRPr="00955D94">
        <w:rPr>
          <w:sz w:val="28"/>
          <w:szCs w:val="28"/>
        </w:rPr>
        <w:t xml:space="preserve"> установа, на балансі яких перебуває це майно.</w:t>
      </w:r>
    </w:p>
    <w:p w14:paraId="138A752C"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 xml:space="preserve">3. Відшкодування витрат балансоутримувача на утримання орендованого майна (у тому числі місць загального користування та прибудинкової території) та надання комунальних послуг орендарю здійснюється відповідно </w:t>
      </w:r>
      <w:bookmarkStart w:id="3" w:name="bookmark=id.1xrdshw" w:colFirst="0" w:colLast="0"/>
      <w:bookmarkEnd w:id="3"/>
      <w:r w:rsidRPr="00955D94">
        <w:rPr>
          <w:sz w:val="28"/>
          <w:szCs w:val="28"/>
        </w:rPr>
        <w:t>до договору, укладеного між балансоутримувачем та орендарем.</w:t>
      </w:r>
    </w:p>
    <w:p w14:paraId="41BDDF7E"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4.  У разі оренди нерухомого майна без проведення аукціону (крім оренди нерухомого майна фізичними та юридичними особами, зазначеними у пункті 13  цієї Методики) розмір річної орендної плати визн</w:t>
      </w:r>
      <w:bookmarkStart w:id="4" w:name="bookmark=id.4hr1b5p" w:colFirst="0" w:colLast="0"/>
      <w:bookmarkEnd w:id="4"/>
      <w:r w:rsidRPr="00955D94">
        <w:rPr>
          <w:sz w:val="28"/>
          <w:szCs w:val="28"/>
        </w:rPr>
        <w:t>ачається за формулою:</w:t>
      </w:r>
    </w:p>
    <w:p w14:paraId="2C33BBB1" w14:textId="77777777" w:rsidR="00673AB6" w:rsidRPr="00955D94" w:rsidRDefault="0084677A" w:rsidP="00673AB6">
      <w:pPr>
        <w:pBdr>
          <w:top w:val="nil"/>
          <w:left w:val="nil"/>
          <w:bottom w:val="nil"/>
          <w:right w:val="nil"/>
          <w:between w:val="nil"/>
        </w:pBdr>
        <w:spacing w:line="240" w:lineRule="auto"/>
        <w:ind w:left="0" w:hanging="2"/>
        <w:rPr>
          <w:sz w:val="28"/>
          <w:szCs w:val="28"/>
        </w:rPr>
      </w:pPr>
      <w:hyperlink r:id="rId7">
        <w:r w:rsidR="00673AB6" w:rsidRPr="00955D94">
          <w:rPr>
            <w:noProof/>
            <w:color w:val="0000FF"/>
            <w:sz w:val="28"/>
            <w:szCs w:val="28"/>
            <w:lang w:val="en-US" w:eastAsia="en-US"/>
          </w:rPr>
          <w:drawing>
            <wp:inline distT="0" distB="0" distL="114300" distR="114300" wp14:anchorId="7E3F2900" wp14:editId="5814D577">
              <wp:extent cx="1247775" cy="438150"/>
              <wp:effectExtent l="0" t="0" r="0" b="0"/>
              <wp:docPr id="1042" name="image8.png" descr="https://zakon.rada.gov.ua/laws/file/imgs/90/p506691n226.gif"/>
              <wp:cNvGraphicFramePr/>
              <a:graphic xmlns:a="http://schemas.openxmlformats.org/drawingml/2006/main">
                <a:graphicData uri="http://schemas.openxmlformats.org/drawingml/2006/picture">
                  <pic:pic xmlns:pic="http://schemas.openxmlformats.org/drawingml/2006/picture">
                    <pic:nvPicPr>
                      <pic:cNvPr id="0" name="image8.png" descr="https://zakon.rada.gov.ua/laws/file/imgs/90/p506691n226.gif"/>
                      <pic:cNvPicPr preferRelativeResize="0"/>
                    </pic:nvPicPr>
                    <pic:blipFill>
                      <a:blip r:embed="rId8"/>
                      <a:srcRect/>
                      <a:stretch>
                        <a:fillRect/>
                      </a:stretch>
                    </pic:blipFill>
                    <pic:spPr>
                      <a:xfrm>
                        <a:off x="0" y="0"/>
                        <a:ext cx="1247775" cy="438150"/>
                      </a:xfrm>
                      <a:prstGeom prst="rect">
                        <a:avLst/>
                      </a:prstGeom>
                      <a:ln/>
                    </pic:spPr>
                  </pic:pic>
                </a:graphicData>
              </a:graphic>
            </wp:inline>
          </w:drawing>
        </w:r>
      </w:hyperlink>
    </w:p>
    <w:tbl>
      <w:tblPr>
        <w:tblW w:w="9639" w:type="dxa"/>
        <w:tblLayout w:type="fixed"/>
        <w:tblLook w:val="0000" w:firstRow="0" w:lastRow="0" w:firstColumn="0" w:lastColumn="0" w:noHBand="0" w:noVBand="0"/>
      </w:tblPr>
      <w:tblGrid>
        <w:gridCol w:w="546"/>
        <w:gridCol w:w="1095"/>
        <w:gridCol w:w="7998"/>
      </w:tblGrid>
      <w:tr w:rsidR="00673AB6" w:rsidRPr="00955D94" w14:paraId="5FE3487B" w14:textId="77777777" w:rsidTr="00673AB6">
        <w:tc>
          <w:tcPr>
            <w:tcW w:w="546" w:type="dxa"/>
          </w:tcPr>
          <w:p w14:paraId="57B443C0" w14:textId="77777777" w:rsidR="00673AB6" w:rsidRPr="00955D94" w:rsidRDefault="00673AB6" w:rsidP="00AF4484">
            <w:pPr>
              <w:pBdr>
                <w:top w:val="nil"/>
                <w:left w:val="nil"/>
                <w:bottom w:val="nil"/>
                <w:right w:val="nil"/>
                <w:between w:val="nil"/>
              </w:pBdr>
              <w:spacing w:line="240" w:lineRule="auto"/>
              <w:ind w:left="1" w:hanging="3"/>
              <w:rPr>
                <w:sz w:val="28"/>
                <w:szCs w:val="28"/>
              </w:rPr>
            </w:pPr>
            <w:r w:rsidRPr="00955D94">
              <w:rPr>
                <w:sz w:val="28"/>
                <w:szCs w:val="28"/>
              </w:rPr>
              <w:t xml:space="preserve">де </w:t>
            </w:r>
          </w:p>
        </w:tc>
        <w:tc>
          <w:tcPr>
            <w:tcW w:w="1095" w:type="dxa"/>
          </w:tcPr>
          <w:p w14:paraId="3997FD69" w14:textId="77777777" w:rsidR="00673AB6" w:rsidRPr="00955D94" w:rsidRDefault="0084677A" w:rsidP="00AF4484">
            <w:pPr>
              <w:pBdr>
                <w:top w:val="nil"/>
                <w:left w:val="nil"/>
                <w:bottom w:val="nil"/>
                <w:right w:val="nil"/>
                <w:between w:val="nil"/>
              </w:pBdr>
              <w:spacing w:line="240" w:lineRule="auto"/>
              <w:ind w:left="0" w:hanging="2"/>
              <w:rPr>
                <w:sz w:val="28"/>
                <w:szCs w:val="28"/>
              </w:rPr>
            </w:pPr>
            <w:hyperlink r:id="rId9">
              <w:r w:rsidR="00673AB6" w:rsidRPr="00955D94">
                <w:rPr>
                  <w:noProof/>
                  <w:color w:val="0000FF"/>
                  <w:sz w:val="28"/>
                  <w:szCs w:val="28"/>
                  <w:lang w:val="en-US" w:eastAsia="en-US"/>
                </w:rPr>
                <w:drawing>
                  <wp:inline distT="0" distB="0" distL="114300" distR="114300" wp14:anchorId="324E28CC" wp14:editId="7B7FE988">
                    <wp:extent cx="219075" cy="200025"/>
                    <wp:effectExtent l="0" t="0" r="0" b="0"/>
                    <wp:docPr id="1044" name="image10.png" descr="https://zakon.rada.gov.ua/laws/file/imgs/90/p506691n228-1.gif"/>
                    <wp:cNvGraphicFramePr/>
                    <a:graphic xmlns:a="http://schemas.openxmlformats.org/drawingml/2006/main">
                      <a:graphicData uri="http://schemas.openxmlformats.org/drawingml/2006/picture">
                        <pic:pic xmlns:pic="http://schemas.openxmlformats.org/drawingml/2006/picture">
                          <pic:nvPicPr>
                            <pic:cNvPr id="0" name="image10.png" descr="https://zakon.rada.gov.ua/laws/file/imgs/90/p506691n228-1.gif"/>
                            <pic:cNvPicPr preferRelativeResize="0"/>
                          </pic:nvPicPr>
                          <pic:blipFill>
                            <a:blip r:embed="rId10"/>
                            <a:srcRect/>
                            <a:stretch>
                              <a:fillRect/>
                            </a:stretch>
                          </pic:blipFill>
                          <pic:spPr>
                            <a:xfrm>
                              <a:off x="0" y="0"/>
                              <a:ext cx="219075" cy="200025"/>
                            </a:xfrm>
                            <a:prstGeom prst="rect">
                              <a:avLst/>
                            </a:prstGeom>
                            <a:ln/>
                          </pic:spPr>
                        </pic:pic>
                      </a:graphicData>
                    </a:graphic>
                  </wp:inline>
                </w:drawing>
              </w:r>
            </w:hyperlink>
          </w:p>
        </w:tc>
        <w:tc>
          <w:tcPr>
            <w:tcW w:w="7998" w:type="dxa"/>
          </w:tcPr>
          <w:p w14:paraId="16E164C3"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розмір річної орендної плати, гривень;</w:t>
            </w:r>
          </w:p>
        </w:tc>
      </w:tr>
      <w:tr w:rsidR="00673AB6" w:rsidRPr="00955D94" w14:paraId="74D81B1F" w14:textId="77777777" w:rsidTr="00673AB6">
        <w:tc>
          <w:tcPr>
            <w:tcW w:w="546" w:type="dxa"/>
          </w:tcPr>
          <w:p w14:paraId="2D608701" w14:textId="77777777" w:rsidR="00673AB6" w:rsidRPr="00955D94" w:rsidRDefault="00673AB6" w:rsidP="00AF4484">
            <w:pPr>
              <w:pBdr>
                <w:top w:val="nil"/>
                <w:left w:val="nil"/>
                <w:bottom w:val="nil"/>
                <w:right w:val="nil"/>
                <w:between w:val="nil"/>
              </w:pBdr>
              <w:spacing w:line="240" w:lineRule="auto"/>
              <w:ind w:left="1" w:hanging="3"/>
              <w:rPr>
                <w:sz w:val="28"/>
                <w:szCs w:val="28"/>
              </w:rPr>
            </w:pPr>
          </w:p>
        </w:tc>
        <w:tc>
          <w:tcPr>
            <w:tcW w:w="1095" w:type="dxa"/>
          </w:tcPr>
          <w:p w14:paraId="6B27EF8D" w14:textId="77777777" w:rsidR="00673AB6" w:rsidRPr="00955D94" w:rsidRDefault="0084677A" w:rsidP="00AF4484">
            <w:pPr>
              <w:pBdr>
                <w:top w:val="nil"/>
                <w:left w:val="nil"/>
                <w:bottom w:val="nil"/>
                <w:right w:val="nil"/>
                <w:between w:val="nil"/>
              </w:pBdr>
              <w:spacing w:line="240" w:lineRule="auto"/>
              <w:ind w:left="0" w:hanging="2"/>
              <w:rPr>
                <w:sz w:val="28"/>
                <w:szCs w:val="28"/>
              </w:rPr>
            </w:pPr>
            <w:hyperlink r:id="rId11">
              <w:r w:rsidR="00673AB6" w:rsidRPr="00955D94">
                <w:rPr>
                  <w:noProof/>
                  <w:color w:val="0000FF"/>
                  <w:sz w:val="28"/>
                  <w:szCs w:val="28"/>
                  <w:lang w:val="en-US" w:eastAsia="en-US"/>
                </w:rPr>
                <w:drawing>
                  <wp:inline distT="0" distB="0" distL="114300" distR="114300" wp14:anchorId="752EF4EC" wp14:editId="2576FEF1">
                    <wp:extent cx="171450" cy="171450"/>
                    <wp:effectExtent l="0" t="0" r="0" b="0"/>
                    <wp:docPr id="1043" name="image4.png" descr="https://zakon.rada.gov.ua/laws/file/imgs/90/p506691n228-2.gif"/>
                    <wp:cNvGraphicFramePr/>
                    <a:graphic xmlns:a="http://schemas.openxmlformats.org/drawingml/2006/main">
                      <a:graphicData uri="http://schemas.openxmlformats.org/drawingml/2006/picture">
                        <pic:pic xmlns:pic="http://schemas.openxmlformats.org/drawingml/2006/picture">
                          <pic:nvPicPr>
                            <pic:cNvPr id="0" name="image4.png" descr="https://zakon.rada.gov.ua/laws/file/imgs/90/p506691n228-2.gif"/>
                            <pic:cNvPicPr preferRelativeResize="0"/>
                          </pic:nvPicPr>
                          <pic:blipFill>
                            <a:blip r:embed="rId12"/>
                            <a:srcRect/>
                            <a:stretch>
                              <a:fillRect/>
                            </a:stretch>
                          </pic:blipFill>
                          <pic:spPr>
                            <a:xfrm>
                              <a:off x="0" y="0"/>
                              <a:ext cx="171450" cy="171450"/>
                            </a:xfrm>
                            <a:prstGeom prst="rect">
                              <a:avLst/>
                            </a:prstGeom>
                            <a:ln/>
                          </pic:spPr>
                        </pic:pic>
                      </a:graphicData>
                    </a:graphic>
                  </wp:inline>
                </w:drawing>
              </w:r>
            </w:hyperlink>
          </w:p>
        </w:tc>
        <w:tc>
          <w:tcPr>
            <w:tcW w:w="7998" w:type="dxa"/>
          </w:tcPr>
          <w:p w14:paraId="761DEB48"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вартість орендованого майна, визначена шляхом проведення незалежної оцінки (без урахування податку на додану вартість), гривень;</w:t>
            </w:r>
          </w:p>
        </w:tc>
      </w:tr>
      <w:tr w:rsidR="00673AB6" w:rsidRPr="00955D94" w14:paraId="7D24F8CA" w14:textId="77777777" w:rsidTr="00673AB6">
        <w:tc>
          <w:tcPr>
            <w:tcW w:w="546" w:type="dxa"/>
          </w:tcPr>
          <w:p w14:paraId="219558BE" w14:textId="77777777" w:rsidR="00673AB6" w:rsidRPr="00955D94" w:rsidRDefault="00673AB6" w:rsidP="00AF4484">
            <w:pPr>
              <w:pBdr>
                <w:top w:val="nil"/>
                <w:left w:val="nil"/>
                <w:bottom w:val="nil"/>
                <w:right w:val="nil"/>
                <w:between w:val="nil"/>
              </w:pBdr>
              <w:spacing w:line="240" w:lineRule="auto"/>
              <w:ind w:left="1" w:hanging="3"/>
              <w:rPr>
                <w:sz w:val="28"/>
                <w:szCs w:val="28"/>
              </w:rPr>
            </w:pPr>
          </w:p>
        </w:tc>
        <w:tc>
          <w:tcPr>
            <w:tcW w:w="1095" w:type="dxa"/>
          </w:tcPr>
          <w:p w14:paraId="797A3AD3" w14:textId="77777777" w:rsidR="00673AB6" w:rsidRPr="00955D94" w:rsidRDefault="0084677A" w:rsidP="00AF4484">
            <w:pPr>
              <w:pBdr>
                <w:top w:val="nil"/>
                <w:left w:val="nil"/>
                <w:bottom w:val="nil"/>
                <w:right w:val="nil"/>
                <w:between w:val="nil"/>
              </w:pBdr>
              <w:spacing w:line="240" w:lineRule="auto"/>
              <w:ind w:left="0" w:hanging="2"/>
              <w:rPr>
                <w:sz w:val="28"/>
                <w:szCs w:val="28"/>
              </w:rPr>
            </w:pPr>
            <w:hyperlink r:id="rId13">
              <w:r w:rsidR="00673AB6" w:rsidRPr="00955D94">
                <w:rPr>
                  <w:noProof/>
                  <w:color w:val="0000FF"/>
                  <w:sz w:val="28"/>
                  <w:szCs w:val="28"/>
                  <w:lang w:val="en-US" w:eastAsia="en-US"/>
                </w:rPr>
                <w:drawing>
                  <wp:inline distT="0" distB="0" distL="114300" distR="114300" wp14:anchorId="611F2B1B" wp14:editId="03C5968F">
                    <wp:extent cx="209550" cy="209550"/>
                    <wp:effectExtent l="0" t="0" r="0" b="0"/>
                    <wp:docPr id="1046" name="image13.png" descr="https://zakon.rada.gov.ua/laws/file/imgs/90/p506691n228-3.gif"/>
                    <wp:cNvGraphicFramePr/>
                    <a:graphic xmlns:a="http://schemas.openxmlformats.org/drawingml/2006/main">
                      <a:graphicData uri="http://schemas.openxmlformats.org/drawingml/2006/picture">
                        <pic:pic xmlns:pic="http://schemas.openxmlformats.org/drawingml/2006/picture">
                          <pic:nvPicPr>
                            <pic:cNvPr id="0" name="image13.png" descr="https://zakon.rada.gov.ua/laws/file/imgs/90/p506691n228-3.gif"/>
                            <pic:cNvPicPr preferRelativeResize="0"/>
                          </pic:nvPicPr>
                          <pic:blipFill>
                            <a:blip r:embed="rId14"/>
                            <a:srcRect/>
                            <a:stretch>
                              <a:fillRect/>
                            </a:stretch>
                          </pic:blipFill>
                          <pic:spPr>
                            <a:xfrm>
                              <a:off x="0" y="0"/>
                              <a:ext cx="209550" cy="209550"/>
                            </a:xfrm>
                            <a:prstGeom prst="rect">
                              <a:avLst/>
                            </a:prstGeom>
                            <a:ln/>
                          </pic:spPr>
                        </pic:pic>
                      </a:graphicData>
                    </a:graphic>
                  </wp:inline>
                </w:drawing>
              </w:r>
            </w:hyperlink>
          </w:p>
        </w:tc>
        <w:tc>
          <w:tcPr>
            <w:tcW w:w="7998" w:type="dxa"/>
          </w:tcPr>
          <w:p w14:paraId="612FADA2"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xml:space="preserve">- орендна ставка, визначена згідно з </w:t>
            </w:r>
            <w:hyperlink r:id="rId15" w:anchor="n76">
              <w:r w:rsidRPr="00955D94">
                <w:rPr>
                  <w:color w:val="auto"/>
                  <w:sz w:val="28"/>
                  <w:szCs w:val="28"/>
                </w:rPr>
                <w:t>додатком 1</w:t>
              </w:r>
            </w:hyperlink>
            <w:r w:rsidRPr="00955D94">
              <w:rPr>
                <w:color w:val="auto"/>
                <w:sz w:val="28"/>
                <w:szCs w:val="28"/>
              </w:rPr>
              <w:t xml:space="preserve"> або </w:t>
            </w:r>
            <w:hyperlink r:id="rId16" w:anchor="n79">
              <w:r w:rsidRPr="00955D94">
                <w:rPr>
                  <w:color w:val="auto"/>
                  <w:sz w:val="28"/>
                  <w:szCs w:val="28"/>
                </w:rPr>
                <w:t>2</w:t>
              </w:r>
            </w:hyperlink>
            <w:r w:rsidRPr="00955D94">
              <w:rPr>
                <w:color w:val="auto"/>
                <w:sz w:val="28"/>
                <w:szCs w:val="28"/>
              </w:rPr>
              <w:t xml:space="preserve"> до Методики.</w:t>
            </w:r>
          </w:p>
        </w:tc>
      </w:tr>
    </w:tbl>
    <w:p w14:paraId="0E694E87"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bookmarkStart w:id="5" w:name="bookmark=id.2wwbldi" w:colFirst="0" w:colLast="0"/>
      <w:bookmarkEnd w:id="5"/>
      <w:r w:rsidRPr="00955D94">
        <w:rPr>
          <w:sz w:val="28"/>
          <w:szCs w:val="28"/>
        </w:rPr>
        <w:t>5. Розмір орендної плати за базовий мі</w:t>
      </w:r>
      <w:bookmarkStart w:id="6" w:name="bookmark=id.1c1lvlb" w:colFirst="0" w:colLast="0"/>
      <w:bookmarkEnd w:id="6"/>
      <w:r w:rsidRPr="00955D94">
        <w:rPr>
          <w:sz w:val="28"/>
          <w:szCs w:val="28"/>
        </w:rPr>
        <w:t>сяць оренди нерухомого  та іншого окремого індивідуально визначеного майна визначається за формулою:</w:t>
      </w:r>
    </w:p>
    <w:p w14:paraId="78F64F4E" w14:textId="77777777" w:rsidR="00673AB6" w:rsidRPr="00955D94" w:rsidRDefault="0084677A" w:rsidP="00673AB6">
      <w:pPr>
        <w:pBdr>
          <w:top w:val="nil"/>
          <w:left w:val="nil"/>
          <w:bottom w:val="nil"/>
          <w:right w:val="nil"/>
          <w:between w:val="nil"/>
        </w:pBdr>
        <w:spacing w:line="240" w:lineRule="auto"/>
        <w:ind w:left="0" w:hanging="2"/>
        <w:rPr>
          <w:sz w:val="28"/>
          <w:szCs w:val="28"/>
        </w:rPr>
      </w:pPr>
      <w:hyperlink r:id="rId17">
        <w:r w:rsidR="00673AB6" w:rsidRPr="00955D94">
          <w:rPr>
            <w:noProof/>
            <w:color w:val="0000FF"/>
            <w:sz w:val="28"/>
            <w:szCs w:val="28"/>
            <w:lang w:val="en-US" w:eastAsia="en-US"/>
          </w:rPr>
          <w:drawing>
            <wp:inline distT="0" distB="0" distL="114300" distR="114300" wp14:anchorId="4E2DA711" wp14:editId="486F1D14">
              <wp:extent cx="962025" cy="428625"/>
              <wp:effectExtent l="0" t="0" r="0" b="0"/>
              <wp:docPr id="1045" name="image16.png" descr="https://zakon.rada.gov.ua/laws/file/imgs/90/p506691n25-4.gif"/>
              <wp:cNvGraphicFramePr/>
              <a:graphic xmlns:a="http://schemas.openxmlformats.org/drawingml/2006/main">
                <a:graphicData uri="http://schemas.openxmlformats.org/drawingml/2006/picture">
                  <pic:pic xmlns:pic="http://schemas.openxmlformats.org/drawingml/2006/picture">
                    <pic:nvPicPr>
                      <pic:cNvPr id="0" name="image16.png" descr="https://zakon.rada.gov.ua/laws/file/imgs/90/p506691n25-4.gif"/>
                      <pic:cNvPicPr preferRelativeResize="0"/>
                    </pic:nvPicPr>
                    <pic:blipFill>
                      <a:blip r:embed="rId18"/>
                      <a:srcRect/>
                      <a:stretch>
                        <a:fillRect/>
                      </a:stretch>
                    </pic:blipFill>
                    <pic:spPr>
                      <a:xfrm>
                        <a:off x="0" y="0"/>
                        <a:ext cx="962025" cy="428625"/>
                      </a:xfrm>
                      <a:prstGeom prst="rect">
                        <a:avLst/>
                      </a:prstGeom>
                      <a:ln/>
                    </pic:spPr>
                  </pic:pic>
                </a:graphicData>
              </a:graphic>
            </wp:inline>
          </w:drawing>
        </w:r>
      </w:hyperlink>
      <w:bookmarkStart w:id="7" w:name="bookmark=id.3w19e94" w:colFirst="0" w:colLast="0"/>
      <w:bookmarkEnd w:id="7"/>
    </w:p>
    <w:tbl>
      <w:tblPr>
        <w:tblW w:w="9923" w:type="dxa"/>
        <w:tblLayout w:type="fixed"/>
        <w:tblLook w:val="0000" w:firstRow="0" w:lastRow="0" w:firstColumn="0" w:lastColumn="0" w:noHBand="0" w:noVBand="0"/>
      </w:tblPr>
      <w:tblGrid>
        <w:gridCol w:w="554"/>
        <w:gridCol w:w="1253"/>
        <w:gridCol w:w="8116"/>
      </w:tblGrid>
      <w:tr w:rsidR="00673AB6" w:rsidRPr="00955D94" w14:paraId="5919BB32" w14:textId="77777777" w:rsidTr="00AF4484">
        <w:tc>
          <w:tcPr>
            <w:tcW w:w="554" w:type="dxa"/>
          </w:tcPr>
          <w:p w14:paraId="1C4D615E" w14:textId="77777777" w:rsidR="00673AB6" w:rsidRPr="00955D94" w:rsidRDefault="00673AB6" w:rsidP="00AF4484">
            <w:pPr>
              <w:pBdr>
                <w:top w:val="nil"/>
                <w:left w:val="nil"/>
                <w:bottom w:val="nil"/>
                <w:right w:val="nil"/>
                <w:between w:val="nil"/>
              </w:pBdr>
              <w:spacing w:line="240" w:lineRule="auto"/>
              <w:ind w:left="1" w:hanging="3"/>
              <w:rPr>
                <w:sz w:val="28"/>
                <w:szCs w:val="28"/>
              </w:rPr>
            </w:pPr>
            <w:r w:rsidRPr="00955D94">
              <w:rPr>
                <w:sz w:val="28"/>
                <w:szCs w:val="28"/>
              </w:rPr>
              <w:t xml:space="preserve">де </w:t>
            </w:r>
          </w:p>
        </w:tc>
        <w:tc>
          <w:tcPr>
            <w:tcW w:w="1253" w:type="dxa"/>
          </w:tcPr>
          <w:p w14:paraId="5F9D1AB4" w14:textId="77777777" w:rsidR="00673AB6" w:rsidRPr="00955D94" w:rsidRDefault="0084677A" w:rsidP="00AF4484">
            <w:pPr>
              <w:pBdr>
                <w:top w:val="nil"/>
                <w:left w:val="nil"/>
                <w:bottom w:val="nil"/>
                <w:right w:val="nil"/>
                <w:between w:val="nil"/>
              </w:pBdr>
              <w:spacing w:line="240" w:lineRule="auto"/>
              <w:ind w:left="0" w:hanging="2"/>
              <w:rPr>
                <w:sz w:val="28"/>
                <w:szCs w:val="28"/>
              </w:rPr>
            </w:pPr>
            <w:hyperlink r:id="rId19">
              <w:r w:rsidR="00673AB6" w:rsidRPr="00955D94">
                <w:rPr>
                  <w:noProof/>
                  <w:color w:val="0000FF"/>
                  <w:sz w:val="28"/>
                  <w:szCs w:val="28"/>
                  <w:lang w:val="en-US" w:eastAsia="en-US"/>
                </w:rPr>
                <w:drawing>
                  <wp:inline distT="0" distB="0" distL="114300" distR="114300" wp14:anchorId="69BB634D" wp14:editId="54DD7569">
                    <wp:extent cx="361950" cy="200025"/>
                    <wp:effectExtent l="0" t="0" r="0" b="0"/>
                    <wp:docPr id="1048" name="image6.png" descr="https://zakon.rada.gov.ua/laws/file/imgs/90/p506691n230-5.gif"/>
                    <wp:cNvGraphicFramePr/>
                    <a:graphic xmlns:a="http://schemas.openxmlformats.org/drawingml/2006/main">
                      <a:graphicData uri="http://schemas.openxmlformats.org/drawingml/2006/picture">
                        <pic:pic xmlns:pic="http://schemas.openxmlformats.org/drawingml/2006/picture">
                          <pic:nvPicPr>
                            <pic:cNvPr id="0" name="image6.png" descr="https://zakon.rada.gov.ua/laws/file/imgs/90/p506691n230-5.gif"/>
                            <pic:cNvPicPr preferRelativeResize="0"/>
                          </pic:nvPicPr>
                          <pic:blipFill>
                            <a:blip r:embed="rId20"/>
                            <a:srcRect/>
                            <a:stretch>
                              <a:fillRect/>
                            </a:stretch>
                          </pic:blipFill>
                          <pic:spPr>
                            <a:xfrm>
                              <a:off x="0" y="0"/>
                              <a:ext cx="361950" cy="200025"/>
                            </a:xfrm>
                            <a:prstGeom prst="rect">
                              <a:avLst/>
                            </a:prstGeom>
                            <a:ln/>
                          </pic:spPr>
                        </pic:pic>
                      </a:graphicData>
                    </a:graphic>
                  </wp:inline>
                </w:drawing>
              </w:r>
            </w:hyperlink>
          </w:p>
        </w:tc>
        <w:tc>
          <w:tcPr>
            <w:tcW w:w="8116" w:type="dxa"/>
          </w:tcPr>
          <w:p w14:paraId="29165724" w14:textId="77777777" w:rsidR="00673AB6" w:rsidRPr="00955D94" w:rsidRDefault="00673AB6" w:rsidP="00AF4484">
            <w:pPr>
              <w:pBdr>
                <w:top w:val="nil"/>
                <w:left w:val="nil"/>
                <w:bottom w:val="nil"/>
                <w:right w:val="nil"/>
                <w:between w:val="nil"/>
              </w:pBdr>
              <w:spacing w:line="240" w:lineRule="auto"/>
              <w:ind w:left="1" w:hanging="3"/>
              <w:rPr>
                <w:sz w:val="28"/>
                <w:szCs w:val="28"/>
              </w:rPr>
            </w:pPr>
            <w:r w:rsidRPr="00955D94">
              <w:rPr>
                <w:sz w:val="28"/>
                <w:szCs w:val="28"/>
              </w:rPr>
              <w:t>- розмір місячної орендної плати, гривень.</w:t>
            </w:r>
          </w:p>
        </w:tc>
      </w:tr>
    </w:tbl>
    <w:p w14:paraId="4B2F5311"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bookmarkStart w:id="8" w:name="bookmark=id.2b6jogx" w:colFirst="0" w:colLast="0"/>
      <w:bookmarkEnd w:id="8"/>
      <w:r w:rsidRPr="00955D94">
        <w:rPr>
          <w:sz w:val="28"/>
          <w:szCs w:val="28"/>
        </w:rPr>
        <w:t xml:space="preserve">6. Розмір добової орендної плати розраховується на основі розміру місячної орендної плати </w:t>
      </w:r>
      <w:bookmarkStart w:id="9" w:name="bookmark=id.3abhhcj" w:colFirst="0" w:colLast="0"/>
      <w:bookmarkEnd w:id="9"/>
      <w:r w:rsidRPr="00955D94">
        <w:rPr>
          <w:sz w:val="28"/>
          <w:szCs w:val="28"/>
        </w:rPr>
        <w:t>з розрахунку кількості днів у місяці фактичного користування за формулою:</w:t>
      </w:r>
    </w:p>
    <w:p w14:paraId="71928E36" w14:textId="77777777" w:rsidR="00673AB6" w:rsidRPr="00955D94" w:rsidRDefault="0084677A" w:rsidP="00673AB6">
      <w:pPr>
        <w:pBdr>
          <w:top w:val="nil"/>
          <w:left w:val="nil"/>
          <w:bottom w:val="nil"/>
          <w:right w:val="nil"/>
          <w:between w:val="nil"/>
        </w:pBdr>
        <w:spacing w:line="240" w:lineRule="auto"/>
        <w:ind w:left="0" w:hanging="2"/>
        <w:rPr>
          <w:sz w:val="28"/>
          <w:szCs w:val="28"/>
        </w:rPr>
      </w:pPr>
      <w:hyperlink r:id="rId21">
        <w:r w:rsidR="00673AB6" w:rsidRPr="00955D94">
          <w:rPr>
            <w:noProof/>
            <w:color w:val="0000FF"/>
            <w:sz w:val="28"/>
            <w:szCs w:val="28"/>
            <w:lang w:val="en-US" w:eastAsia="en-US"/>
          </w:rPr>
          <w:drawing>
            <wp:inline distT="0" distB="0" distL="114300" distR="114300" wp14:anchorId="4EEE2153" wp14:editId="20814160">
              <wp:extent cx="1257300" cy="447675"/>
              <wp:effectExtent l="0" t="0" r="0" b="0"/>
              <wp:docPr id="1047" name="image12.png" descr="https://zakon.rada.gov.ua/laws/file/imgs/90/p506691n29-6.gif"/>
              <wp:cNvGraphicFramePr/>
              <a:graphic xmlns:a="http://schemas.openxmlformats.org/drawingml/2006/main">
                <a:graphicData uri="http://schemas.openxmlformats.org/drawingml/2006/picture">
                  <pic:pic xmlns:pic="http://schemas.openxmlformats.org/drawingml/2006/picture">
                    <pic:nvPicPr>
                      <pic:cNvPr id="0" name="image12.png" descr="https://zakon.rada.gov.ua/laws/file/imgs/90/p506691n29-6.gif"/>
                      <pic:cNvPicPr preferRelativeResize="0"/>
                    </pic:nvPicPr>
                    <pic:blipFill>
                      <a:blip r:embed="rId22"/>
                      <a:srcRect/>
                      <a:stretch>
                        <a:fillRect/>
                      </a:stretch>
                    </pic:blipFill>
                    <pic:spPr>
                      <a:xfrm>
                        <a:off x="0" y="0"/>
                        <a:ext cx="1257300" cy="447675"/>
                      </a:xfrm>
                      <a:prstGeom prst="rect">
                        <a:avLst/>
                      </a:prstGeom>
                      <a:ln/>
                    </pic:spPr>
                  </pic:pic>
                </a:graphicData>
              </a:graphic>
            </wp:inline>
          </w:drawing>
        </w:r>
      </w:hyperlink>
    </w:p>
    <w:tbl>
      <w:tblPr>
        <w:tblW w:w="9923" w:type="dxa"/>
        <w:tblLayout w:type="fixed"/>
        <w:tblLook w:val="0000" w:firstRow="0" w:lastRow="0" w:firstColumn="0" w:lastColumn="0" w:noHBand="0" w:noVBand="0"/>
      </w:tblPr>
      <w:tblGrid>
        <w:gridCol w:w="526"/>
        <w:gridCol w:w="1263"/>
        <w:gridCol w:w="8134"/>
      </w:tblGrid>
      <w:tr w:rsidR="00673AB6" w:rsidRPr="00955D94" w14:paraId="18D054A7" w14:textId="77777777" w:rsidTr="00AF4484">
        <w:tc>
          <w:tcPr>
            <w:tcW w:w="526" w:type="dxa"/>
          </w:tcPr>
          <w:p w14:paraId="1E66A20F" w14:textId="77777777" w:rsidR="00673AB6" w:rsidRPr="00955D94" w:rsidRDefault="00673AB6" w:rsidP="00AF4484">
            <w:pPr>
              <w:pBdr>
                <w:top w:val="nil"/>
                <w:left w:val="nil"/>
                <w:bottom w:val="nil"/>
                <w:right w:val="nil"/>
                <w:between w:val="nil"/>
              </w:pBdr>
              <w:spacing w:line="240" w:lineRule="auto"/>
              <w:ind w:left="1" w:hanging="3"/>
              <w:rPr>
                <w:sz w:val="28"/>
                <w:szCs w:val="28"/>
              </w:rPr>
            </w:pPr>
            <w:r w:rsidRPr="00955D94">
              <w:rPr>
                <w:sz w:val="28"/>
                <w:szCs w:val="28"/>
              </w:rPr>
              <w:t>де</w:t>
            </w:r>
          </w:p>
        </w:tc>
        <w:tc>
          <w:tcPr>
            <w:tcW w:w="1263" w:type="dxa"/>
          </w:tcPr>
          <w:p w14:paraId="6263D76A" w14:textId="77777777" w:rsidR="00673AB6" w:rsidRPr="00955D94" w:rsidRDefault="0084677A" w:rsidP="00AF4484">
            <w:pPr>
              <w:pBdr>
                <w:top w:val="nil"/>
                <w:left w:val="nil"/>
                <w:bottom w:val="nil"/>
                <w:right w:val="nil"/>
                <w:between w:val="nil"/>
              </w:pBdr>
              <w:spacing w:line="240" w:lineRule="auto"/>
              <w:ind w:left="0" w:hanging="2"/>
              <w:rPr>
                <w:sz w:val="28"/>
                <w:szCs w:val="28"/>
              </w:rPr>
            </w:pPr>
            <w:hyperlink r:id="rId23">
              <w:r w:rsidR="00673AB6" w:rsidRPr="00955D94">
                <w:rPr>
                  <w:noProof/>
                  <w:color w:val="0000FF"/>
                  <w:sz w:val="28"/>
                  <w:szCs w:val="28"/>
                  <w:lang w:val="en-US" w:eastAsia="en-US"/>
                </w:rPr>
                <w:drawing>
                  <wp:inline distT="0" distB="0" distL="114300" distR="114300" wp14:anchorId="19B5B9A6" wp14:editId="6B9FCA80">
                    <wp:extent cx="381000" cy="200025"/>
                    <wp:effectExtent l="0" t="0" r="0" b="0"/>
                    <wp:docPr id="1050" name="image9.png" descr="https://zakon.rada.gov.ua/laws/file/imgs/90/p506691n232-7.gif"/>
                    <wp:cNvGraphicFramePr/>
                    <a:graphic xmlns:a="http://schemas.openxmlformats.org/drawingml/2006/main">
                      <a:graphicData uri="http://schemas.openxmlformats.org/drawingml/2006/picture">
                        <pic:pic xmlns:pic="http://schemas.openxmlformats.org/drawingml/2006/picture">
                          <pic:nvPicPr>
                            <pic:cNvPr id="0" name="image9.png" descr="https://zakon.rada.gov.ua/laws/file/imgs/90/p506691n232-7.gif"/>
                            <pic:cNvPicPr preferRelativeResize="0"/>
                          </pic:nvPicPr>
                          <pic:blipFill>
                            <a:blip r:embed="rId24"/>
                            <a:srcRect/>
                            <a:stretch>
                              <a:fillRect/>
                            </a:stretch>
                          </pic:blipFill>
                          <pic:spPr>
                            <a:xfrm>
                              <a:off x="0" y="0"/>
                              <a:ext cx="381000" cy="200025"/>
                            </a:xfrm>
                            <a:prstGeom prst="rect">
                              <a:avLst/>
                            </a:prstGeom>
                            <a:ln/>
                          </pic:spPr>
                        </pic:pic>
                      </a:graphicData>
                    </a:graphic>
                  </wp:inline>
                </w:drawing>
              </w:r>
            </w:hyperlink>
          </w:p>
        </w:tc>
        <w:tc>
          <w:tcPr>
            <w:tcW w:w="8134" w:type="dxa"/>
          </w:tcPr>
          <w:p w14:paraId="2B4BDFAA"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розмір добової орендної плати, гривень;</w:t>
            </w:r>
          </w:p>
        </w:tc>
      </w:tr>
      <w:tr w:rsidR="00673AB6" w:rsidRPr="00955D94" w14:paraId="008CB105" w14:textId="77777777" w:rsidTr="00AF4484">
        <w:tc>
          <w:tcPr>
            <w:tcW w:w="526" w:type="dxa"/>
          </w:tcPr>
          <w:p w14:paraId="0B4C409F" w14:textId="77777777" w:rsidR="00673AB6" w:rsidRPr="00955D94" w:rsidRDefault="00673AB6" w:rsidP="00AF4484">
            <w:pPr>
              <w:pBdr>
                <w:top w:val="nil"/>
                <w:left w:val="nil"/>
                <w:bottom w:val="nil"/>
                <w:right w:val="nil"/>
                <w:between w:val="nil"/>
              </w:pBdr>
              <w:spacing w:line="240" w:lineRule="auto"/>
              <w:ind w:left="1" w:hanging="3"/>
              <w:rPr>
                <w:sz w:val="28"/>
                <w:szCs w:val="28"/>
              </w:rPr>
            </w:pPr>
          </w:p>
        </w:tc>
        <w:tc>
          <w:tcPr>
            <w:tcW w:w="1263" w:type="dxa"/>
          </w:tcPr>
          <w:p w14:paraId="0757BED9" w14:textId="77777777" w:rsidR="00673AB6" w:rsidRPr="00955D94" w:rsidRDefault="00673AB6" w:rsidP="00AF4484">
            <w:pPr>
              <w:pBdr>
                <w:top w:val="nil"/>
                <w:left w:val="nil"/>
                <w:bottom w:val="nil"/>
                <w:right w:val="nil"/>
                <w:between w:val="nil"/>
              </w:pBdr>
              <w:spacing w:line="240" w:lineRule="auto"/>
              <w:ind w:left="1" w:hanging="3"/>
              <w:rPr>
                <w:sz w:val="28"/>
                <w:szCs w:val="28"/>
              </w:rPr>
            </w:pPr>
            <w:r w:rsidRPr="00955D94">
              <w:rPr>
                <w:sz w:val="28"/>
                <w:szCs w:val="28"/>
              </w:rPr>
              <w:t>Х</w:t>
            </w:r>
          </w:p>
        </w:tc>
        <w:tc>
          <w:tcPr>
            <w:tcW w:w="8134" w:type="dxa"/>
          </w:tcPr>
          <w:p w14:paraId="4C414F51"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кількість днів у місяці фактичного користування.</w:t>
            </w:r>
          </w:p>
        </w:tc>
      </w:tr>
    </w:tbl>
    <w:p w14:paraId="306FB115"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bookmarkStart w:id="10" w:name="bookmark=id.1pgrrkc" w:colFirst="0" w:colLast="0"/>
      <w:bookmarkEnd w:id="10"/>
      <w:r w:rsidRPr="00955D94">
        <w:rPr>
          <w:sz w:val="28"/>
          <w:szCs w:val="28"/>
        </w:rPr>
        <w:t>7. Розмір погодинної орендної плати за об’єкт оренди розрахову</w:t>
      </w:r>
      <w:bookmarkStart w:id="11" w:name="bookmark=id.49gfa85" w:colFirst="0" w:colLast="0"/>
      <w:bookmarkEnd w:id="11"/>
      <w:r w:rsidRPr="00955D94">
        <w:rPr>
          <w:sz w:val="28"/>
          <w:szCs w:val="28"/>
        </w:rPr>
        <w:t>ється на основі розміру добової орендної плати за формулою:</w:t>
      </w:r>
    </w:p>
    <w:p w14:paraId="47E9492C" w14:textId="77777777" w:rsidR="00673AB6" w:rsidRPr="00955D94" w:rsidRDefault="00673AB6" w:rsidP="00673AB6">
      <w:pPr>
        <w:pBdr>
          <w:top w:val="nil"/>
          <w:left w:val="nil"/>
          <w:bottom w:val="nil"/>
          <w:right w:val="nil"/>
          <w:between w:val="nil"/>
        </w:pBdr>
        <w:tabs>
          <w:tab w:val="left" w:pos="3180"/>
        </w:tabs>
        <w:spacing w:line="240" w:lineRule="auto"/>
        <w:ind w:left="0" w:hanging="2"/>
        <w:rPr>
          <w:sz w:val="28"/>
          <w:szCs w:val="28"/>
        </w:rPr>
      </w:pPr>
      <w:r w:rsidRPr="00955D94">
        <w:rPr>
          <w:noProof/>
          <w:color w:val="0000EE"/>
          <w:u w:color="0000EE"/>
          <w:lang w:val="en-US" w:eastAsia="en-US"/>
        </w:rPr>
        <w:drawing>
          <wp:inline distT="0" distB="0" distL="0" distR="0" wp14:anchorId="6C288F5A" wp14:editId="6B105D77">
            <wp:extent cx="1676400" cy="466725"/>
            <wp:effectExtent l="0" t="0" r="0" b="9525"/>
            <wp:docPr id="100020" name="Рисунок 100020">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
                    <pic:cNvPicPr>
                      <a:picLocks noChangeAspect="1"/>
                    </pic:cNvPicPr>
                  </pic:nvPicPr>
                  <pic:blipFill>
                    <a:blip r:embed="rId26"/>
                    <a:stretch>
                      <a:fillRect/>
                    </a:stretch>
                  </pic:blipFill>
                  <pic:spPr>
                    <a:xfrm>
                      <a:off x="0" y="0"/>
                      <a:ext cx="1676400" cy="466725"/>
                    </a:xfrm>
                    <a:prstGeom prst="rect">
                      <a:avLst/>
                    </a:prstGeom>
                  </pic:spPr>
                </pic:pic>
              </a:graphicData>
            </a:graphic>
          </wp:inline>
        </w:drawing>
      </w:r>
      <w:bookmarkStart w:id="12" w:name="bookmark=id.2olpkfy" w:colFirst="0" w:colLast="0"/>
      <w:bookmarkEnd w:id="12"/>
    </w:p>
    <w:tbl>
      <w:tblPr>
        <w:tblW w:w="9923" w:type="dxa"/>
        <w:tblLayout w:type="fixed"/>
        <w:tblLook w:val="0000" w:firstRow="0" w:lastRow="0" w:firstColumn="0" w:lastColumn="0" w:noHBand="0" w:noVBand="0"/>
      </w:tblPr>
      <w:tblGrid>
        <w:gridCol w:w="538"/>
        <w:gridCol w:w="1243"/>
        <w:gridCol w:w="8142"/>
      </w:tblGrid>
      <w:tr w:rsidR="00673AB6" w:rsidRPr="00955D94" w14:paraId="1E09E2B0" w14:textId="77777777" w:rsidTr="00AF4484">
        <w:tc>
          <w:tcPr>
            <w:tcW w:w="538" w:type="dxa"/>
          </w:tcPr>
          <w:p w14:paraId="5BA8FA75" w14:textId="77777777" w:rsidR="00673AB6" w:rsidRPr="00955D94" w:rsidRDefault="00673AB6" w:rsidP="00AF4484">
            <w:pPr>
              <w:pBdr>
                <w:top w:val="nil"/>
                <w:left w:val="nil"/>
                <w:bottom w:val="nil"/>
                <w:right w:val="nil"/>
                <w:between w:val="nil"/>
              </w:pBdr>
              <w:spacing w:line="240" w:lineRule="auto"/>
              <w:ind w:left="1" w:hanging="3"/>
              <w:rPr>
                <w:sz w:val="28"/>
                <w:szCs w:val="28"/>
              </w:rPr>
            </w:pPr>
            <w:r w:rsidRPr="00955D94">
              <w:rPr>
                <w:sz w:val="28"/>
                <w:szCs w:val="28"/>
              </w:rPr>
              <w:t>де</w:t>
            </w:r>
          </w:p>
        </w:tc>
        <w:tc>
          <w:tcPr>
            <w:tcW w:w="1243" w:type="dxa"/>
          </w:tcPr>
          <w:p w14:paraId="7C9D3803" w14:textId="77777777" w:rsidR="00673AB6" w:rsidRPr="00955D94" w:rsidRDefault="0084677A" w:rsidP="00AF4484">
            <w:pPr>
              <w:pBdr>
                <w:top w:val="nil"/>
                <w:left w:val="nil"/>
                <w:bottom w:val="nil"/>
                <w:right w:val="nil"/>
                <w:between w:val="nil"/>
              </w:pBdr>
              <w:spacing w:line="240" w:lineRule="auto"/>
              <w:ind w:left="0" w:hanging="2"/>
              <w:rPr>
                <w:sz w:val="28"/>
                <w:szCs w:val="28"/>
              </w:rPr>
            </w:pPr>
            <w:hyperlink r:id="rId27">
              <w:r w:rsidR="00673AB6" w:rsidRPr="00955D94">
                <w:rPr>
                  <w:noProof/>
                  <w:color w:val="0000FF"/>
                  <w:sz w:val="28"/>
                  <w:szCs w:val="28"/>
                  <w:lang w:val="en-US" w:eastAsia="en-US"/>
                </w:rPr>
                <w:drawing>
                  <wp:inline distT="0" distB="0" distL="114300" distR="114300" wp14:anchorId="6DDE7C1D" wp14:editId="0B4C554E">
                    <wp:extent cx="390525" cy="200025"/>
                    <wp:effectExtent l="0" t="0" r="0" b="0"/>
                    <wp:docPr id="1053" name="image15.png" descr="https://zakon.rada.gov.ua/laws/file/imgs/90/p506691n234-9.gif"/>
                    <wp:cNvGraphicFramePr/>
                    <a:graphic xmlns:a="http://schemas.openxmlformats.org/drawingml/2006/main">
                      <a:graphicData uri="http://schemas.openxmlformats.org/drawingml/2006/picture">
                        <pic:pic xmlns:pic="http://schemas.openxmlformats.org/drawingml/2006/picture">
                          <pic:nvPicPr>
                            <pic:cNvPr id="0" name="image15.png" descr="https://zakon.rada.gov.ua/laws/file/imgs/90/p506691n234-9.gif"/>
                            <pic:cNvPicPr preferRelativeResize="0"/>
                          </pic:nvPicPr>
                          <pic:blipFill>
                            <a:blip r:embed="rId28"/>
                            <a:srcRect/>
                            <a:stretch>
                              <a:fillRect/>
                            </a:stretch>
                          </pic:blipFill>
                          <pic:spPr>
                            <a:xfrm>
                              <a:off x="0" y="0"/>
                              <a:ext cx="390525" cy="200025"/>
                            </a:xfrm>
                            <a:prstGeom prst="rect">
                              <a:avLst/>
                            </a:prstGeom>
                            <a:ln/>
                          </pic:spPr>
                        </pic:pic>
                      </a:graphicData>
                    </a:graphic>
                  </wp:inline>
                </w:drawing>
              </w:r>
            </w:hyperlink>
          </w:p>
        </w:tc>
        <w:tc>
          <w:tcPr>
            <w:tcW w:w="8142" w:type="dxa"/>
          </w:tcPr>
          <w:p w14:paraId="367ABF4E"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розмір погодинної орендної плати;</w:t>
            </w:r>
          </w:p>
        </w:tc>
      </w:tr>
      <w:tr w:rsidR="00673AB6" w:rsidRPr="00955D94" w14:paraId="73D3FC4A" w14:textId="77777777" w:rsidTr="00AF4484">
        <w:tc>
          <w:tcPr>
            <w:tcW w:w="538" w:type="dxa"/>
          </w:tcPr>
          <w:p w14:paraId="7C4A3B1F" w14:textId="77777777" w:rsidR="00673AB6" w:rsidRPr="00955D94" w:rsidRDefault="00673AB6" w:rsidP="00AF4484">
            <w:pPr>
              <w:pBdr>
                <w:top w:val="nil"/>
                <w:left w:val="nil"/>
                <w:bottom w:val="nil"/>
                <w:right w:val="nil"/>
                <w:between w:val="nil"/>
              </w:pBdr>
              <w:spacing w:line="240" w:lineRule="auto"/>
              <w:ind w:left="1" w:hanging="3"/>
              <w:rPr>
                <w:sz w:val="28"/>
                <w:szCs w:val="28"/>
              </w:rPr>
            </w:pPr>
          </w:p>
        </w:tc>
        <w:tc>
          <w:tcPr>
            <w:tcW w:w="1243" w:type="dxa"/>
          </w:tcPr>
          <w:p w14:paraId="46CB1583" w14:textId="77777777" w:rsidR="00673AB6" w:rsidRPr="00955D94" w:rsidRDefault="00673AB6" w:rsidP="00AF4484">
            <w:pPr>
              <w:pBdr>
                <w:top w:val="nil"/>
                <w:left w:val="nil"/>
                <w:bottom w:val="nil"/>
                <w:right w:val="nil"/>
                <w:between w:val="nil"/>
              </w:pBdr>
              <w:spacing w:line="240" w:lineRule="auto"/>
              <w:ind w:left="1" w:hanging="3"/>
              <w:rPr>
                <w:sz w:val="28"/>
                <w:szCs w:val="28"/>
              </w:rPr>
            </w:pPr>
            <w:r w:rsidRPr="00955D94">
              <w:rPr>
                <w:sz w:val="28"/>
                <w:szCs w:val="28"/>
              </w:rPr>
              <w:t>Х</w:t>
            </w:r>
          </w:p>
          <w:p w14:paraId="7805292A" w14:textId="77777777" w:rsidR="00673AB6" w:rsidRPr="00955D94" w:rsidRDefault="00673AB6" w:rsidP="00AF4484">
            <w:pPr>
              <w:pBdr>
                <w:top w:val="nil"/>
                <w:left w:val="nil"/>
                <w:bottom w:val="nil"/>
                <w:right w:val="nil"/>
                <w:between w:val="nil"/>
              </w:pBdr>
              <w:spacing w:line="240" w:lineRule="auto"/>
              <w:ind w:leftChars="0" w:left="0" w:firstLineChars="0" w:firstLine="0"/>
              <w:rPr>
                <w:sz w:val="28"/>
                <w:szCs w:val="28"/>
              </w:rPr>
            </w:pPr>
          </w:p>
        </w:tc>
        <w:tc>
          <w:tcPr>
            <w:tcW w:w="8142" w:type="dxa"/>
          </w:tcPr>
          <w:p w14:paraId="790923A5"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кількість днів у місяці фактичного користування;</w:t>
            </w:r>
          </w:p>
          <w:p w14:paraId="6EA966A7" w14:textId="77777777" w:rsidR="00673AB6" w:rsidRPr="00955D94" w:rsidRDefault="00673AB6" w:rsidP="00AF4484">
            <w:pPr>
              <w:pBdr>
                <w:top w:val="nil"/>
                <w:left w:val="nil"/>
                <w:bottom w:val="nil"/>
                <w:right w:val="nil"/>
                <w:between w:val="nil"/>
              </w:pBdr>
              <w:spacing w:line="240" w:lineRule="auto"/>
              <w:ind w:leftChars="0" w:left="0" w:firstLineChars="0" w:firstLine="0"/>
              <w:jc w:val="both"/>
              <w:rPr>
                <w:sz w:val="28"/>
                <w:szCs w:val="28"/>
              </w:rPr>
            </w:pPr>
          </w:p>
        </w:tc>
      </w:tr>
    </w:tbl>
    <w:p w14:paraId="2682AB2E"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bookmarkStart w:id="13" w:name="bookmark=id.13qzunr" w:colFirst="0" w:colLast="0"/>
      <w:bookmarkEnd w:id="13"/>
      <w:r w:rsidRPr="00955D94">
        <w:rPr>
          <w:sz w:val="28"/>
          <w:szCs w:val="28"/>
        </w:rPr>
        <w:t>8. Розмір річної орендної плати за єдині майнові комплекси, їх відокремлені структурні підрозділи визначається за формулою</w:t>
      </w:r>
      <w:bookmarkStart w:id="14" w:name="bookmark=id.3nqndbk" w:colFirst="0" w:colLast="0"/>
      <w:bookmarkEnd w:id="14"/>
      <w:r w:rsidRPr="00955D94">
        <w:rPr>
          <w:sz w:val="28"/>
          <w:szCs w:val="28"/>
        </w:rPr>
        <w:t>:</w:t>
      </w:r>
    </w:p>
    <w:p w14:paraId="7DEDC6C5" w14:textId="77777777" w:rsidR="00673AB6" w:rsidRPr="00955D94" w:rsidRDefault="0084677A" w:rsidP="00673AB6">
      <w:pPr>
        <w:pBdr>
          <w:top w:val="nil"/>
          <w:left w:val="nil"/>
          <w:bottom w:val="nil"/>
          <w:right w:val="nil"/>
          <w:between w:val="nil"/>
        </w:pBdr>
        <w:spacing w:line="240" w:lineRule="auto"/>
        <w:ind w:left="0" w:hanging="2"/>
        <w:rPr>
          <w:sz w:val="28"/>
          <w:szCs w:val="28"/>
        </w:rPr>
      </w:pPr>
      <w:hyperlink r:id="rId29">
        <w:r w:rsidR="00673AB6" w:rsidRPr="00955D94">
          <w:rPr>
            <w:noProof/>
            <w:color w:val="0000FF"/>
            <w:sz w:val="28"/>
            <w:szCs w:val="28"/>
            <w:lang w:val="en-US" w:eastAsia="en-US"/>
          </w:rPr>
          <w:drawing>
            <wp:inline distT="0" distB="0" distL="114300" distR="114300" wp14:anchorId="0A71530D" wp14:editId="388BD8AA">
              <wp:extent cx="1905000" cy="428625"/>
              <wp:effectExtent l="0" t="0" r="0" b="0"/>
              <wp:docPr id="1051" name="image17.png" descr="https://zakon.rada.gov.ua/laws/file/imgs/90/p506691n38-10.gif"/>
              <wp:cNvGraphicFramePr/>
              <a:graphic xmlns:a="http://schemas.openxmlformats.org/drawingml/2006/main">
                <a:graphicData uri="http://schemas.openxmlformats.org/drawingml/2006/picture">
                  <pic:pic xmlns:pic="http://schemas.openxmlformats.org/drawingml/2006/picture">
                    <pic:nvPicPr>
                      <pic:cNvPr id="0" name="image17.png" descr="https://zakon.rada.gov.ua/laws/file/imgs/90/p506691n38-10.gif"/>
                      <pic:cNvPicPr preferRelativeResize="0"/>
                    </pic:nvPicPr>
                    <pic:blipFill>
                      <a:blip r:embed="rId30"/>
                      <a:srcRect/>
                      <a:stretch>
                        <a:fillRect/>
                      </a:stretch>
                    </pic:blipFill>
                    <pic:spPr>
                      <a:xfrm>
                        <a:off x="0" y="0"/>
                        <a:ext cx="1905000" cy="428625"/>
                      </a:xfrm>
                      <a:prstGeom prst="rect">
                        <a:avLst/>
                      </a:prstGeom>
                      <a:ln/>
                    </pic:spPr>
                  </pic:pic>
                </a:graphicData>
              </a:graphic>
            </wp:inline>
          </w:drawing>
        </w:r>
      </w:hyperlink>
    </w:p>
    <w:tbl>
      <w:tblPr>
        <w:tblW w:w="9781" w:type="dxa"/>
        <w:tblLayout w:type="fixed"/>
        <w:tblLook w:val="0000" w:firstRow="0" w:lastRow="0" w:firstColumn="0" w:lastColumn="0" w:noHBand="0" w:noVBand="0"/>
      </w:tblPr>
      <w:tblGrid>
        <w:gridCol w:w="539"/>
        <w:gridCol w:w="1140"/>
        <w:gridCol w:w="8102"/>
      </w:tblGrid>
      <w:tr w:rsidR="00673AB6" w:rsidRPr="00955D94" w14:paraId="5156FD91" w14:textId="77777777" w:rsidTr="00673AB6">
        <w:tc>
          <w:tcPr>
            <w:tcW w:w="539" w:type="dxa"/>
          </w:tcPr>
          <w:p w14:paraId="25EF6336" w14:textId="77777777" w:rsidR="00673AB6" w:rsidRPr="00955D94" w:rsidRDefault="00673AB6" w:rsidP="00AF4484">
            <w:pPr>
              <w:pBdr>
                <w:top w:val="nil"/>
                <w:left w:val="nil"/>
                <w:bottom w:val="nil"/>
                <w:right w:val="nil"/>
                <w:between w:val="nil"/>
              </w:pBdr>
              <w:spacing w:line="240" w:lineRule="auto"/>
              <w:ind w:left="1" w:hanging="3"/>
              <w:rPr>
                <w:sz w:val="28"/>
                <w:szCs w:val="28"/>
              </w:rPr>
            </w:pPr>
            <w:r w:rsidRPr="00955D94">
              <w:rPr>
                <w:sz w:val="28"/>
                <w:szCs w:val="28"/>
              </w:rPr>
              <w:t>де</w:t>
            </w:r>
          </w:p>
        </w:tc>
        <w:tc>
          <w:tcPr>
            <w:tcW w:w="1140" w:type="dxa"/>
          </w:tcPr>
          <w:p w14:paraId="6BBDDAF7" w14:textId="77777777" w:rsidR="00673AB6" w:rsidRPr="00955D94" w:rsidRDefault="0084677A" w:rsidP="00AF4484">
            <w:pPr>
              <w:pBdr>
                <w:top w:val="nil"/>
                <w:left w:val="nil"/>
                <w:bottom w:val="nil"/>
                <w:right w:val="nil"/>
                <w:between w:val="nil"/>
              </w:pBdr>
              <w:spacing w:line="240" w:lineRule="auto"/>
              <w:ind w:left="0" w:hanging="2"/>
              <w:rPr>
                <w:sz w:val="28"/>
                <w:szCs w:val="28"/>
              </w:rPr>
            </w:pPr>
            <w:hyperlink r:id="rId31">
              <w:r w:rsidR="00673AB6" w:rsidRPr="00955D94">
                <w:rPr>
                  <w:noProof/>
                  <w:color w:val="0000FF"/>
                  <w:sz w:val="28"/>
                  <w:szCs w:val="28"/>
                  <w:lang w:val="en-US" w:eastAsia="en-US"/>
                </w:rPr>
                <w:drawing>
                  <wp:inline distT="0" distB="0" distL="114300" distR="114300" wp14:anchorId="6803BB69" wp14:editId="72399A2F">
                    <wp:extent cx="285750" cy="200025"/>
                    <wp:effectExtent l="0" t="0" r="0" b="0"/>
                    <wp:docPr id="1052" name="image11.png" descr="https://zakon.rada.gov.ua/laws/file/imgs/90/p506691n236-11.gif"/>
                    <wp:cNvGraphicFramePr/>
                    <a:graphic xmlns:a="http://schemas.openxmlformats.org/drawingml/2006/main">
                      <a:graphicData uri="http://schemas.openxmlformats.org/drawingml/2006/picture">
                        <pic:pic xmlns:pic="http://schemas.openxmlformats.org/drawingml/2006/picture">
                          <pic:nvPicPr>
                            <pic:cNvPr id="0" name="image11.png" descr="https://zakon.rada.gov.ua/laws/file/imgs/90/p506691n236-11.gif"/>
                            <pic:cNvPicPr preferRelativeResize="0"/>
                          </pic:nvPicPr>
                          <pic:blipFill>
                            <a:blip r:embed="rId32"/>
                            <a:srcRect/>
                            <a:stretch>
                              <a:fillRect/>
                            </a:stretch>
                          </pic:blipFill>
                          <pic:spPr>
                            <a:xfrm>
                              <a:off x="0" y="0"/>
                              <a:ext cx="285750" cy="200025"/>
                            </a:xfrm>
                            <a:prstGeom prst="rect">
                              <a:avLst/>
                            </a:prstGeom>
                            <a:ln/>
                          </pic:spPr>
                        </pic:pic>
                      </a:graphicData>
                    </a:graphic>
                  </wp:inline>
                </w:drawing>
              </w:r>
            </w:hyperlink>
          </w:p>
        </w:tc>
        <w:tc>
          <w:tcPr>
            <w:tcW w:w="8102" w:type="dxa"/>
          </w:tcPr>
          <w:p w14:paraId="6D863974"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розмір річної орендної плати за єдині майнові комплекси, їх відокремлені структурні підрозділи, гривень;</w:t>
            </w:r>
          </w:p>
        </w:tc>
      </w:tr>
      <w:tr w:rsidR="00673AB6" w:rsidRPr="00955D94" w14:paraId="04FDAEE4" w14:textId="77777777" w:rsidTr="00673AB6">
        <w:tc>
          <w:tcPr>
            <w:tcW w:w="539" w:type="dxa"/>
          </w:tcPr>
          <w:p w14:paraId="114A8935" w14:textId="77777777" w:rsidR="00673AB6" w:rsidRPr="00955D94" w:rsidRDefault="00673AB6" w:rsidP="00AF4484">
            <w:pPr>
              <w:pBdr>
                <w:top w:val="nil"/>
                <w:left w:val="nil"/>
                <w:bottom w:val="nil"/>
                <w:right w:val="nil"/>
                <w:between w:val="nil"/>
              </w:pBdr>
              <w:spacing w:line="240" w:lineRule="auto"/>
              <w:ind w:left="1" w:hanging="3"/>
              <w:rPr>
                <w:sz w:val="28"/>
                <w:szCs w:val="28"/>
              </w:rPr>
            </w:pPr>
          </w:p>
        </w:tc>
        <w:tc>
          <w:tcPr>
            <w:tcW w:w="1140" w:type="dxa"/>
          </w:tcPr>
          <w:p w14:paraId="737E6E73" w14:textId="77777777" w:rsidR="00673AB6" w:rsidRPr="00955D94" w:rsidRDefault="0084677A" w:rsidP="00AF4484">
            <w:pPr>
              <w:pBdr>
                <w:top w:val="nil"/>
                <w:left w:val="nil"/>
                <w:bottom w:val="nil"/>
                <w:right w:val="nil"/>
                <w:between w:val="nil"/>
              </w:pBdr>
              <w:spacing w:line="240" w:lineRule="auto"/>
              <w:ind w:left="0" w:hanging="2"/>
              <w:rPr>
                <w:sz w:val="28"/>
                <w:szCs w:val="28"/>
              </w:rPr>
            </w:pPr>
            <w:hyperlink r:id="rId33">
              <w:r w:rsidR="00673AB6" w:rsidRPr="00955D94">
                <w:rPr>
                  <w:noProof/>
                  <w:color w:val="0000FF"/>
                  <w:sz w:val="28"/>
                  <w:szCs w:val="28"/>
                  <w:lang w:val="en-US" w:eastAsia="en-US"/>
                </w:rPr>
                <w:drawing>
                  <wp:inline distT="0" distB="0" distL="114300" distR="114300" wp14:anchorId="26DD049F" wp14:editId="080711DF">
                    <wp:extent cx="209550" cy="200025"/>
                    <wp:effectExtent l="0" t="0" r="0" b="0"/>
                    <wp:docPr id="1054" name="image7.png" descr="https://zakon.rada.gov.ua/laws/file/imgs/90/p506691n236-12.gif"/>
                    <wp:cNvGraphicFramePr/>
                    <a:graphic xmlns:a="http://schemas.openxmlformats.org/drawingml/2006/main">
                      <a:graphicData uri="http://schemas.openxmlformats.org/drawingml/2006/picture">
                        <pic:pic xmlns:pic="http://schemas.openxmlformats.org/drawingml/2006/picture">
                          <pic:nvPicPr>
                            <pic:cNvPr id="0" name="image7.png" descr="https://zakon.rada.gov.ua/laws/file/imgs/90/p506691n236-12.gif"/>
                            <pic:cNvPicPr preferRelativeResize="0"/>
                          </pic:nvPicPr>
                          <pic:blipFill>
                            <a:blip r:embed="rId34"/>
                            <a:srcRect/>
                            <a:stretch>
                              <a:fillRect/>
                            </a:stretch>
                          </pic:blipFill>
                          <pic:spPr>
                            <a:xfrm>
                              <a:off x="0" y="0"/>
                              <a:ext cx="209550" cy="200025"/>
                            </a:xfrm>
                            <a:prstGeom prst="rect">
                              <a:avLst/>
                            </a:prstGeom>
                            <a:ln/>
                          </pic:spPr>
                        </pic:pic>
                      </a:graphicData>
                    </a:graphic>
                  </wp:inline>
                </w:drawing>
              </w:r>
            </w:hyperlink>
          </w:p>
        </w:tc>
        <w:tc>
          <w:tcPr>
            <w:tcW w:w="8102" w:type="dxa"/>
          </w:tcPr>
          <w:p w14:paraId="54601475"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вартість основних засобів за незалежною оцінкою на дату оцінки об’єкта оренди (без урахування податку на додану вартість), гривень;</w:t>
            </w:r>
          </w:p>
        </w:tc>
      </w:tr>
      <w:tr w:rsidR="00673AB6" w:rsidRPr="00955D94" w14:paraId="6BF66CC1" w14:textId="77777777" w:rsidTr="00673AB6">
        <w:tc>
          <w:tcPr>
            <w:tcW w:w="539" w:type="dxa"/>
          </w:tcPr>
          <w:p w14:paraId="132B00E7" w14:textId="77777777" w:rsidR="00673AB6" w:rsidRPr="00955D94" w:rsidRDefault="00673AB6" w:rsidP="00AF4484">
            <w:pPr>
              <w:pBdr>
                <w:top w:val="nil"/>
                <w:left w:val="nil"/>
                <w:bottom w:val="nil"/>
                <w:right w:val="nil"/>
                <w:between w:val="nil"/>
              </w:pBdr>
              <w:spacing w:line="240" w:lineRule="auto"/>
              <w:ind w:left="1" w:hanging="3"/>
              <w:rPr>
                <w:sz w:val="28"/>
                <w:szCs w:val="28"/>
              </w:rPr>
            </w:pPr>
          </w:p>
        </w:tc>
        <w:tc>
          <w:tcPr>
            <w:tcW w:w="1140" w:type="dxa"/>
          </w:tcPr>
          <w:p w14:paraId="73CE4780" w14:textId="77777777" w:rsidR="00673AB6" w:rsidRPr="00955D94" w:rsidRDefault="0084677A" w:rsidP="00AF4484">
            <w:pPr>
              <w:pBdr>
                <w:top w:val="nil"/>
                <w:left w:val="nil"/>
                <w:bottom w:val="nil"/>
                <w:right w:val="nil"/>
                <w:between w:val="nil"/>
              </w:pBdr>
              <w:spacing w:line="240" w:lineRule="auto"/>
              <w:ind w:left="0" w:hanging="2"/>
              <w:rPr>
                <w:sz w:val="28"/>
                <w:szCs w:val="28"/>
              </w:rPr>
            </w:pPr>
            <w:hyperlink r:id="rId35">
              <w:r w:rsidR="00673AB6" w:rsidRPr="00955D94">
                <w:rPr>
                  <w:noProof/>
                  <w:color w:val="0000FF"/>
                  <w:sz w:val="28"/>
                  <w:szCs w:val="28"/>
                  <w:lang w:val="en-US" w:eastAsia="en-US"/>
                </w:rPr>
                <w:drawing>
                  <wp:inline distT="0" distB="0" distL="114300" distR="114300" wp14:anchorId="12453DC7" wp14:editId="055FC3C1">
                    <wp:extent cx="219075" cy="171450"/>
                    <wp:effectExtent l="0" t="0" r="0" b="0"/>
                    <wp:docPr id="1055" name="image14.png" descr="https://zakon.rada.gov.ua/laws/file/imgs/90/p506691n236-13.gif"/>
                    <wp:cNvGraphicFramePr/>
                    <a:graphic xmlns:a="http://schemas.openxmlformats.org/drawingml/2006/main">
                      <a:graphicData uri="http://schemas.openxmlformats.org/drawingml/2006/picture">
                        <pic:pic xmlns:pic="http://schemas.openxmlformats.org/drawingml/2006/picture">
                          <pic:nvPicPr>
                            <pic:cNvPr id="0" name="image14.png" descr="https://zakon.rada.gov.ua/laws/file/imgs/90/p506691n236-13.gif"/>
                            <pic:cNvPicPr preferRelativeResize="0"/>
                          </pic:nvPicPr>
                          <pic:blipFill>
                            <a:blip r:embed="rId36"/>
                            <a:srcRect/>
                            <a:stretch>
                              <a:fillRect/>
                            </a:stretch>
                          </pic:blipFill>
                          <pic:spPr>
                            <a:xfrm>
                              <a:off x="0" y="0"/>
                              <a:ext cx="219075" cy="171450"/>
                            </a:xfrm>
                            <a:prstGeom prst="rect">
                              <a:avLst/>
                            </a:prstGeom>
                            <a:ln/>
                          </pic:spPr>
                        </pic:pic>
                      </a:graphicData>
                    </a:graphic>
                  </wp:inline>
                </w:drawing>
              </w:r>
            </w:hyperlink>
          </w:p>
        </w:tc>
        <w:tc>
          <w:tcPr>
            <w:tcW w:w="8102" w:type="dxa"/>
          </w:tcPr>
          <w:p w14:paraId="4B99F26F" w14:textId="77777777" w:rsidR="00673AB6" w:rsidRPr="00955D94" w:rsidRDefault="00673AB6" w:rsidP="00AF4484">
            <w:pPr>
              <w:pBdr>
                <w:top w:val="nil"/>
                <w:left w:val="nil"/>
                <w:bottom w:val="nil"/>
                <w:right w:val="nil"/>
                <w:between w:val="nil"/>
              </w:pBdr>
              <w:spacing w:line="240" w:lineRule="auto"/>
              <w:ind w:left="1" w:hanging="3"/>
              <w:jc w:val="both"/>
              <w:rPr>
                <w:sz w:val="28"/>
                <w:szCs w:val="28"/>
              </w:rPr>
            </w:pPr>
            <w:r w:rsidRPr="00955D94">
              <w:rPr>
                <w:sz w:val="28"/>
                <w:szCs w:val="28"/>
              </w:rPr>
              <w:t>- вартість нематеріальних активів за незалежною оцінкою на дату оцінки об’єкта оренди (без урахування податку на додану вартість), гривень;</w:t>
            </w:r>
          </w:p>
        </w:tc>
      </w:tr>
      <w:tr w:rsidR="006E1A87" w:rsidRPr="006E1A87" w14:paraId="55AF7964" w14:textId="77777777" w:rsidTr="00673AB6">
        <w:tc>
          <w:tcPr>
            <w:tcW w:w="539" w:type="dxa"/>
          </w:tcPr>
          <w:p w14:paraId="67B71F8C" w14:textId="77777777" w:rsidR="00673AB6" w:rsidRPr="006E1A87" w:rsidRDefault="00673AB6" w:rsidP="00AF4484">
            <w:pPr>
              <w:pBdr>
                <w:top w:val="nil"/>
                <w:left w:val="nil"/>
                <w:bottom w:val="nil"/>
                <w:right w:val="nil"/>
                <w:between w:val="nil"/>
              </w:pBdr>
              <w:spacing w:line="240" w:lineRule="auto"/>
              <w:ind w:left="1" w:hanging="3"/>
              <w:rPr>
                <w:color w:val="auto"/>
                <w:sz w:val="28"/>
                <w:szCs w:val="28"/>
              </w:rPr>
            </w:pPr>
          </w:p>
        </w:tc>
        <w:tc>
          <w:tcPr>
            <w:tcW w:w="1140" w:type="dxa"/>
          </w:tcPr>
          <w:p w14:paraId="77422C60" w14:textId="77777777" w:rsidR="00673AB6" w:rsidRPr="006E1A87" w:rsidRDefault="0084677A" w:rsidP="00AF4484">
            <w:pPr>
              <w:pBdr>
                <w:top w:val="nil"/>
                <w:left w:val="nil"/>
                <w:bottom w:val="nil"/>
                <w:right w:val="nil"/>
                <w:between w:val="nil"/>
              </w:pBdr>
              <w:spacing w:line="240" w:lineRule="auto"/>
              <w:ind w:left="0" w:hanging="2"/>
              <w:rPr>
                <w:color w:val="auto"/>
                <w:sz w:val="28"/>
                <w:szCs w:val="28"/>
              </w:rPr>
            </w:pPr>
            <w:hyperlink r:id="rId37">
              <w:r w:rsidR="00673AB6" w:rsidRPr="006E1A87">
                <w:rPr>
                  <w:noProof/>
                  <w:color w:val="auto"/>
                  <w:sz w:val="28"/>
                  <w:szCs w:val="28"/>
                  <w:lang w:val="en-US" w:eastAsia="en-US"/>
                </w:rPr>
                <w:drawing>
                  <wp:inline distT="0" distB="0" distL="114300" distR="114300" wp14:anchorId="45E56907" wp14:editId="0CFB07F0">
                    <wp:extent cx="266700" cy="209550"/>
                    <wp:effectExtent l="0" t="0" r="0" b="0"/>
                    <wp:docPr id="1056" name="image2.png" descr="https://zakon.rada.gov.ua/laws/file/imgs/90/p506691n236-14.gif"/>
                    <wp:cNvGraphicFramePr/>
                    <a:graphic xmlns:a="http://schemas.openxmlformats.org/drawingml/2006/main">
                      <a:graphicData uri="http://schemas.openxmlformats.org/drawingml/2006/picture">
                        <pic:pic xmlns:pic="http://schemas.openxmlformats.org/drawingml/2006/picture">
                          <pic:nvPicPr>
                            <pic:cNvPr id="0" name="image2.png" descr="https://zakon.rada.gov.ua/laws/file/imgs/90/p506691n236-14.gif"/>
                            <pic:cNvPicPr preferRelativeResize="0"/>
                          </pic:nvPicPr>
                          <pic:blipFill>
                            <a:blip r:embed="rId38"/>
                            <a:srcRect/>
                            <a:stretch>
                              <a:fillRect/>
                            </a:stretch>
                          </pic:blipFill>
                          <pic:spPr>
                            <a:xfrm>
                              <a:off x="0" y="0"/>
                              <a:ext cx="266700" cy="209550"/>
                            </a:xfrm>
                            <a:prstGeom prst="rect">
                              <a:avLst/>
                            </a:prstGeom>
                            <a:ln/>
                          </pic:spPr>
                        </pic:pic>
                      </a:graphicData>
                    </a:graphic>
                  </wp:inline>
                </w:drawing>
              </w:r>
            </w:hyperlink>
          </w:p>
        </w:tc>
        <w:tc>
          <w:tcPr>
            <w:tcW w:w="8102" w:type="dxa"/>
          </w:tcPr>
          <w:p w14:paraId="40AD5C01" w14:textId="77777777" w:rsidR="00673AB6" w:rsidRPr="006E1A87" w:rsidRDefault="00673AB6" w:rsidP="00AF4484">
            <w:pPr>
              <w:pBdr>
                <w:top w:val="nil"/>
                <w:left w:val="nil"/>
                <w:bottom w:val="nil"/>
                <w:right w:val="nil"/>
                <w:between w:val="nil"/>
              </w:pBdr>
              <w:spacing w:line="240" w:lineRule="auto"/>
              <w:ind w:left="1" w:hanging="3"/>
              <w:jc w:val="both"/>
              <w:rPr>
                <w:color w:val="auto"/>
                <w:sz w:val="28"/>
                <w:szCs w:val="28"/>
              </w:rPr>
            </w:pPr>
            <w:r w:rsidRPr="006E1A87">
              <w:rPr>
                <w:color w:val="auto"/>
                <w:sz w:val="28"/>
                <w:szCs w:val="28"/>
              </w:rPr>
              <w:t xml:space="preserve">- орендна ставка за використання об’єкта оренди, визначена згідно з </w:t>
            </w:r>
            <w:hyperlink r:id="rId39" w:anchor="n79">
              <w:r w:rsidRPr="006E1A87">
                <w:rPr>
                  <w:color w:val="auto"/>
                  <w:sz w:val="28"/>
                  <w:szCs w:val="28"/>
                </w:rPr>
                <w:t>додатком 6</w:t>
              </w:r>
            </w:hyperlink>
            <w:r w:rsidRPr="006E1A87">
              <w:rPr>
                <w:color w:val="auto"/>
                <w:sz w:val="28"/>
                <w:szCs w:val="28"/>
              </w:rPr>
              <w:t>.</w:t>
            </w:r>
          </w:p>
        </w:tc>
      </w:tr>
    </w:tbl>
    <w:p w14:paraId="47D0C1CD" w14:textId="77777777" w:rsidR="00673AB6" w:rsidRPr="006E1A87" w:rsidRDefault="00673AB6" w:rsidP="00382439">
      <w:pPr>
        <w:pBdr>
          <w:top w:val="nil"/>
          <w:left w:val="nil"/>
          <w:bottom w:val="nil"/>
          <w:right w:val="nil"/>
          <w:between w:val="nil"/>
        </w:pBdr>
        <w:spacing w:line="240" w:lineRule="auto"/>
        <w:ind w:leftChars="0" w:left="1" w:firstLineChars="202" w:firstLine="566"/>
        <w:jc w:val="both"/>
        <w:rPr>
          <w:color w:val="auto"/>
          <w:sz w:val="28"/>
          <w:szCs w:val="28"/>
        </w:rPr>
      </w:pPr>
      <w:r w:rsidRPr="006E1A87">
        <w:rPr>
          <w:color w:val="auto"/>
          <w:sz w:val="28"/>
          <w:szCs w:val="28"/>
        </w:rPr>
        <w:t>9. Розмір орендної плати за базовий місяць оренди за єдині майнові ком</w:t>
      </w:r>
      <w:bookmarkStart w:id="15" w:name="bookmark=id.22vxnjd" w:colFirst="0" w:colLast="0"/>
      <w:bookmarkEnd w:id="15"/>
      <w:r w:rsidRPr="006E1A87">
        <w:rPr>
          <w:color w:val="auto"/>
          <w:sz w:val="28"/>
          <w:szCs w:val="28"/>
        </w:rPr>
        <w:t>плекси, їх відокремлені структурні підрозділи визначається за формулою:</w:t>
      </w:r>
    </w:p>
    <w:p w14:paraId="2EA7B276" w14:textId="77777777" w:rsidR="00673AB6" w:rsidRPr="006E1A87" w:rsidRDefault="0084677A" w:rsidP="00673AB6">
      <w:pPr>
        <w:pBdr>
          <w:top w:val="nil"/>
          <w:left w:val="nil"/>
          <w:bottom w:val="nil"/>
          <w:right w:val="nil"/>
          <w:between w:val="nil"/>
        </w:pBdr>
        <w:spacing w:line="240" w:lineRule="auto"/>
        <w:ind w:left="0" w:hanging="2"/>
        <w:rPr>
          <w:color w:val="auto"/>
          <w:sz w:val="28"/>
          <w:szCs w:val="28"/>
        </w:rPr>
      </w:pPr>
      <w:hyperlink r:id="rId40">
        <w:r w:rsidR="00673AB6" w:rsidRPr="006E1A87">
          <w:rPr>
            <w:noProof/>
            <w:color w:val="auto"/>
            <w:sz w:val="28"/>
            <w:szCs w:val="28"/>
            <w:lang w:val="en-US" w:eastAsia="en-US"/>
          </w:rPr>
          <w:drawing>
            <wp:inline distT="0" distB="0" distL="114300" distR="114300" wp14:anchorId="156C463A" wp14:editId="75CECFD8">
              <wp:extent cx="1562100" cy="438150"/>
              <wp:effectExtent l="0" t="0" r="0" b="0"/>
              <wp:docPr id="1057" name="image1.png" descr="https://zakon.rada.gov.ua/laws/file/imgs/90/p506691n44-15.gif"/>
              <wp:cNvGraphicFramePr/>
              <a:graphic xmlns:a="http://schemas.openxmlformats.org/drawingml/2006/main">
                <a:graphicData uri="http://schemas.openxmlformats.org/drawingml/2006/picture">
                  <pic:pic xmlns:pic="http://schemas.openxmlformats.org/drawingml/2006/picture">
                    <pic:nvPicPr>
                      <pic:cNvPr id="0" name="image1.png" descr="https://zakon.rada.gov.ua/laws/file/imgs/90/p506691n44-15.gif"/>
                      <pic:cNvPicPr preferRelativeResize="0"/>
                    </pic:nvPicPr>
                    <pic:blipFill>
                      <a:blip r:embed="rId41"/>
                      <a:srcRect/>
                      <a:stretch>
                        <a:fillRect/>
                      </a:stretch>
                    </pic:blipFill>
                    <pic:spPr>
                      <a:xfrm>
                        <a:off x="0" y="0"/>
                        <a:ext cx="1562100" cy="438150"/>
                      </a:xfrm>
                      <a:prstGeom prst="rect">
                        <a:avLst/>
                      </a:prstGeom>
                      <a:ln/>
                    </pic:spPr>
                  </pic:pic>
                </a:graphicData>
              </a:graphic>
            </wp:inline>
          </w:drawing>
        </w:r>
      </w:hyperlink>
      <w:bookmarkStart w:id="16" w:name="bookmark=id.i17xr6" w:colFirst="0" w:colLast="0"/>
      <w:bookmarkEnd w:id="16"/>
    </w:p>
    <w:tbl>
      <w:tblPr>
        <w:tblW w:w="9923" w:type="dxa"/>
        <w:tblLayout w:type="fixed"/>
        <w:tblLook w:val="0000" w:firstRow="0" w:lastRow="0" w:firstColumn="0" w:lastColumn="0" w:noHBand="0" w:noVBand="0"/>
      </w:tblPr>
      <w:tblGrid>
        <w:gridCol w:w="544"/>
        <w:gridCol w:w="1248"/>
        <w:gridCol w:w="8131"/>
      </w:tblGrid>
      <w:tr w:rsidR="006E1A87" w:rsidRPr="006E1A87" w14:paraId="5729D461" w14:textId="77777777" w:rsidTr="00AF4484">
        <w:tc>
          <w:tcPr>
            <w:tcW w:w="544" w:type="dxa"/>
          </w:tcPr>
          <w:p w14:paraId="72761C4D" w14:textId="77777777" w:rsidR="00673AB6" w:rsidRPr="006E1A87" w:rsidRDefault="00673AB6" w:rsidP="00AF4484">
            <w:pPr>
              <w:pBdr>
                <w:top w:val="nil"/>
                <w:left w:val="nil"/>
                <w:bottom w:val="nil"/>
                <w:right w:val="nil"/>
                <w:between w:val="nil"/>
              </w:pBdr>
              <w:spacing w:line="240" w:lineRule="auto"/>
              <w:ind w:left="1" w:hanging="3"/>
              <w:rPr>
                <w:color w:val="auto"/>
                <w:sz w:val="28"/>
                <w:szCs w:val="28"/>
              </w:rPr>
            </w:pPr>
            <w:r w:rsidRPr="006E1A87">
              <w:rPr>
                <w:color w:val="auto"/>
                <w:sz w:val="28"/>
                <w:szCs w:val="28"/>
              </w:rPr>
              <w:t>де</w:t>
            </w:r>
          </w:p>
        </w:tc>
        <w:tc>
          <w:tcPr>
            <w:tcW w:w="1248" w:type="dxa"/>
          </w:tcPr>
          <w:p w14:paraId="3828A218" w14:textId="77777777" w:rsidR="00673AB6" w:rsidRPr="006E1A87" w:rsidRDefault="0084677A" w:rsidP="00AF4484">
            <w:pPr>
              <w:pBdr>
                <w:top w:val="nil"/>
                <w:left w:val="nil"/>
                <w:bottom w:val="nil"/>
                <w:right w:val="nil"/>
                <w:between w:val="nil"/>
              </w:pBdr>
              <w:spacing w:line="240" w:lineRule="auto"/>
              <w:ind w:left="0" w:hanging="2"/>
              <w:rPr>
                <w:color w:val="auto"/>
                <w:sz w:val="28"/>
                <w:szCs w:val="28"/>
              </w:rPr>
            </w:pPr>
            <w:hyperlink r:id="rId42">
              <w:r w:rsidR="00673AB6" w:rsidRPr="006E1A87">
                <w:rPr>
                  <w:noProof/>
                  <w:color w:val="auto"/>
                  <w:sz w:val="28"/>
                  <w:szCs w:val="28"/>
                  <w:lang w:val="en-US" w:eastAsia="en-US"/>
                </w:rPr>
                <w:drawing>
                  <wp:inline distT="0" distB="0" distL="114300" distR="114300" wp14:anchorId="1A089B31" wp14:editId="573654E1">
                    <wp:extent cx="381000" cy="200025"/>
                    <wp:effectExtent l="0" t="0" r="0" b="0"/>
                    <wp:docPr id="1058" name="image3.png" descr="https://zakon.rada.gov.ua/laws/file/imgs/90/p506691n238-16.gif"/>
                    <wp:cNvGraphicFramePr/>
                    <a:graphic xmlns:a="http://schemas.openxmlformats.org/drawingml/2006/main">
                      <a:graphicData uri="http://schemas.openxmlformats.org/drawingml/2006/picture">
                        <pic:pic xmlns:pic="http://schemas.openxmlformats.org/drawingml/2006/picture">
                          <pic:nvPicPr>
                            <pic:cNvPr id="0" name="image3.png" descr="https://zakon.rada.gov.ua/laws/file/imgs/90/p506691n238-16.gif"/>
                            <pic:cNvPicPr preferRelativeResize="0"/>
                          </pic:nvPicPr>
                          <pic:blipFill>
                            <a:blip r:embed="rId43"/>
                            <a:srcRect/>
                            <a:stretch>
                              <a:fillRect/>
                            </a:stretch>
                          </pic:blipFill>
                          <pic:spPr>
                            <a:xfrm>
                              <a:off x="0" y="0"/>
                              <a:ext cx="381000" cy="200025"/>
                            </a:xfrm>
                            <a:prstGeom prst="rect">
                              <a:avLst/>
                            </a:prstGeom>
                            <a:ln/>
                          </pic:spPr>
                        </pic:pic>
                      </a:graphicData>
                    </a:graphic>
                  </wp:inline>
                </w:drawing>
              </w:r>
            </w:hyperlink>
          </w:p>
        </w:tc>
        <w:tc>
          <w:tcPr>
            <w:tcW w:w="8131" w:type="dxa"/>
          </w:tcPr>
          <w:p w14:paraId="09DF50C2" w14:textId="77777777" w:rsidR="00673AB6" w:rsidRPr="006E1A87" w:rsidRDefault="00673AB6" w:rsidP="00AF4484">
            <w:pPr>
              <w:pBdr>
                <w:top w:val="nil"/>
                <w:left w:val="nil"/>
                <w:bottom w:val="nil"/>
                <w:right w:val="nil"/>
                <w:between w:val="nil"/>
              </w:pBdr>
              <w:spacing w:line="240" w:lineRule="auto"/>
              <w:ind w:left="1" w:hanging="3"/>
              <w:rPr>
                <w:color w:val="auto"/>
                <w:sz w:val="28"/>
                <w:szCs w:val="28"/>
              </w:rPr>
            </w:pPr>
            <w:r w:rsidRPr="006E1A87">
              <w:rPr>
                <w:color w:val="auto"/>
                <w:sz w:val="28"/>
                <w:szCs w:val="28"/>
              </w:rPr>
              <w:t>- розмір місячної орендної плати, визначений за цією Методикою, гривень.</w:t>
            </w:r>
          </w:p>
        </w:tc>
      </w:tr>
    </w:tbl>
    <w:p w14:paraId="7AC56606"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bookmarkStart w:id="17" w:name="_heading=h.320vgez" w:colFirst="0" w:colLast="0"/>
      <w:bookmarkEnd w:id="17"/>
      <w:r w:rsidRPr="006E1A87">
        <w:rPr>
          <w:color w:val="auto"/>
          <w:sz w:val="28"/>
          <w:szCs w:val="28"/>
        </w:rPr>
        <w:lastRenderedPageBreak/>
        <w:t xml:space="preserve">Форма розрахунку орендної плати за базовий місяць наведена у </w:t>
      </w:r>
      <w:hyperlink r:id="rId44" w:anchor="n84">
        <w:r w:rsidRPr="006E1A87">
          <w:rPr>
            <w:color w:val="auto"/>
            <w:sz w:val="28"/>
            <w:szCs w:val="28"/>
          </w:rPr>
          <w:t>додатку 3</w:t>
        </w:r>
      </w:hyperlink>
      <w:r w:rsidRPr="006E1A87">
        <w:rPr>
          <w:color w:val="auto"/>
          <w:sz w:val="28"/>
          <w:szCs w:val="28"/>
        </w:rPr>
        <w:t xml:space="preserve"> до Методики затвердженої постановою Кабінету Міністрів України від 28 квітня </w:t>
      </w:r>
      <w:r w:rsidRPr="00955D94">
        <w:rPr>
          <w:sz w:val="28"/>
          <w:szCs w:val="28"/>
        </w:rPr>
        <w:t>2021 р. № 630.</w:t>
      </w:r>
    </w:p>
    <w:p w14:paraId="01E7FDC1"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10. Вартістю об’єкта оренди для цілей визначення стартової орендної плати є його балансова вартість станом на останнє число місяця, який передує даті визначення стартової орендної плати.</w:t>
      </w:r>
    </w:p>
    <w:p w14:paraId="3BFE751C"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Балансоутримувач потенційного об’єкта оренди обов’язково здійснює переоцінку такого об’єкта у разі, якщо:</w:t>
      </w:r>
    </w:p>
    <w:p w14:paraId="2BDF7C28"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 у об’єкта оренди відсутня балансова вартість;</w:t>
      </w:r>
    </w:p>
    <w:p w14:paraId="37AAD1DD" w14:textId="77777777" w:rsidR="00673AB6" w:rsidRPr="00955D94" w:rsidRDefault="00673AB6" w:rsidP="00382439">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 залишкова балансова вартість об’єкта оренди дорівнює нулю;</w:t>
      </w:r>
    </w:p>
    <w:p w14:paraId="2F41E221"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 залишкова балансова вартість об’єкта оренди становить менше 10 відсотків його первісної балансової вартості (балансової вартості за результатами останньої переоцінки).</w:t>
      </w:r>
    </w:p>
    <w:p w14:paraId="0D8CD379" w14:textId="0D470FA4" w:rsidR="00673AB6" w:rsidRPr="00955D94" w:rsidRDefault="00673AB6" w:rsidP="00F004FA">
      <w:pPr>
        <w:pBdr>
          <w:top w:val="nil"/>
          <w:left w:val="nil"/>
          <w:bottom w:val="nil"/>
          <w:right w:val="nil"/>
          <w:between w:val="nil"/>
        </w:pBdr>
        <w:spacing w:line="240" w:lineRule="auto"/>
        <w:ind w:left="-2" w:firstLineChars="203" w:firstLine="568"/>
        <w:jc w:val="both"/>
        <w:rPr>
          <w:sz w:val="28"/>
          <w:szCs w:val="28"/>
        </w:rPr>
      </w:pPr>
      <w:r w:rsidRPr="00955D94">
        <w:rPr>
          <w:sz w:val="28"/>
          <w:szCs w:val="28"/>
        </w:rPr>
        <w:t>Переоцінка здійснюється після внесення інформації про потенційний об’єкт оренди до ЕТС в порядку, передбаченому частиною четвертою статті 6 Закону, і до розміщення оголошення про передачу майна в оренду, передбаченого статтею 12 Закону. Після переоцінки потенційного об’єкта оренди балансоутримувачі зобов’язані збільшити балансову вартість відповідного майна згідно з результатами оцінки відповідно до правил бухгалтерського обліку.</w:t>
      </w:r>
    </w:p>
    <w:p w14:paraId="6E99875F"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Вартість об'єкта оренди встановлюється на рівні його ринкової (оціночної) вартості, за умови наявності однієї з таких підстав:</w:t>
      </w:r>
    </w:p>
    <w:p w14:paraId="12EB2D1E"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 об’єктом оренди є єдиний майновий комплекс;</w:t>
      </w:r>
    </w:p>
    <w:p w14:paraId="632E9710"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 об’єкт оренди пропонується для передачі в оренду без проведення аукціону;</w:t>
      </w:r>
    </w:p>
    <w:p w14:paraId="0D661F60"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14:paraId="21CE6232"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 xml:space="preserve">Ринкова (оціночна) вартість об’єкта оренди для цілей оренди визначається на замовлення балансоутримувача, крім випадків, визначених цим пунктом. </w:t>
      </w:r>
    </w:p>
    <w:p w14:paraId="0599D41C"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Орендар, визначений за результатами аукціону, зобов’язаний відшкодувати балансоутримувачу вартість проведення оцінки об’єкта оренди.</w:t>
      </w:r>
    </w:p>
    <w:p w14:paraId="796AF5A2"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Орендар, якому було передано в оренду об’єкт без аукціону (перше продовження договору оренди), зобов’язаний надати балансоутримувачу звіт про оцінку майна та рецензію на цей звіт.</w:t>
      </w:r>
    </w:p>
    <w:p w14:paraId="175E424A"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Ринкова (оціночна) вартість об’єкта, який перебуває в оренді на підставі договору, який орендар бажає продовжити на новий строк без проведення аукціону у випадках, передбачених Законом, визначається на замовлення орендаря згідно з Порядком передачі майна в оренду як особи, у якої орендоване майно перебуває на законних підставах, без доручення балансоутримувача.</w:t>
      </w:r>
    </w:p>
    <w:p w14:paraId="1621BCDE"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Ринкова (оціночна) вартість об’єкта оренди визначається відповідно до Методики оцінки майна, затвердженої Кабінетом Міністрів України.</w:t>
      </w:r>
    </w:p>
    <w:p w14:paraId="27575C07"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t>11. Результати незалежної оцінки є чинними протягом 12 місяців від дати оцінки, якщо інший термін не передбачено у звіті з незалежної оцінки.</w:t>
      </w:r>
    </w:p>
    <w:p w14:paraId="5D72480A" w14:textId="77777777" w:rsidR="00673AB6" w:rsidRPr="00955D94" w:rsidRDefault="00673AB6" w:rsidP="00F004FA">
      <w:pPr>
        <w:pBdr>
          <w:top w:val="nil"/>
          <w:left w:val="nil"/>
          <w:bottom w:val="nil"/>
          <w:right w:val="nil"/>
          <w:between w:val="nil"/>
        </w:pBdr>
        <w:spacing w:line="240" w:lineRule="auto"/>
        <w:ind w:left="-2" w:firstLineChars="202" w:firstLine="566"/>
        <w:jc w:val="both"/>
        <w:rPr>
          <w:sz w:val="28"/>
          <w:szCs w:val="28"/>
        </w:rPr>
      </w:pPr>
      <w:r w:rsidRPr="00955D94">
        <w:rPr>
          <w:sz w:val="28"/>
          <w:szCs w:val="28"/>
        </w:rPr>
        <w:lastRenderedPageBreak/>
        <w:t>12. До договорів оренди, що продовжуються вперше, у тому числі з підприємствами, установами, організаціями, що надають соціально важливі послуги застосовуються орендні ставки згідно з додатком 2 до цієї Методики.</w:t>
      </w:r>
    </w:p>
    <w:p w14:paraId="04429D20"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У разі надходження кількох заяв на оренду одного і того ж об’єкта від осіб, передбачених абзацами четвертим, дев’ятим частини другої статті  15 Закону, крім тих, що є державними або комунальними підприємствами, установами, організаціями, договір оренди укладається з особою, яка запропонувала найвищий розмір орендної плати.</w:t>
      </w:r>
    </w:p>
    <w:p w14:paraId="0A9280E9"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955D94">
        <w:rPr>
          <w:color w:val="auto"/>
          <w:sz w:val="28"/>
          <w:szCs w:val="28"/>
        </w:rPr>
        <w:t xml:space="preserve">13. Річна орендна плата за оренду нерухомого майна </w:t>
      </w:r>
      <w:r w:rsidRPr="00955D94">
        <w:rPr>
          <w:color w:val="auto"/>
          <w:sz w:val="28"/>
          <w:szCs w:val="28"/>
          <w:u w:val="single"/>
        </w:rPr>
        <w:t>у розмірі 1 гривні</w:t>
      </w:r>
      <w:r w:rsidRPr="00955D94">
        <w:rPr>
          <w:color w:val="auto"/>
          <w:sz w:val="28"/>
          <w:szCs w:val="28"/>
        </w:rPr>
        <w:t xml:space="preserve"> встановлюється таким орендарям:</w:t>
      </w:r>
    </w:p>
    <w:p w14:paraId="31682B89"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r w:rsidRPr="00955D94">
        <w:rPr>
          <w:color w:val="auto"/>
          <w:sz w:val="28"/>
          <w:szCs w:val="28"/>
        </w:rPr>
        <w:t xml:space="preserve">органам державної влади, іншим бюджетним </w:t>
      </w:r>
      <w:r w:rsidRPr="00955D94">
        <w:rPr>
          <w:sz w:val="28"/>
          <w:szCs w:val="28"/>
        </w:rPr>
        <w:t>організаціям, закладам, установам, які повністю фінансуються з державного бюджету;</w:t>
      </w:r>
    </w:p>
    <w:p w14:paraId="045AE5CA"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казенним підприємствам, що утворилися у результаті реорганізації державного закладу охорони здоров’я;</w:t>
      </w:r>
    </w:p>
    <w:p w14:paraId="2E2E20A5"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Національному банку щодо майна, яке було закріплене на праві господарського відання за Національним банком і передане до сфери управління інших державних органів або у комунальну власність, з цільовим функціональним призначенням для зберігання запасів готівки Національного банку та проведе</w:t>
      </w:r>
      <w:bookmarkStart w:id="18" w:name="bookmark=id.1h65qms" w:colFirst="0" w:colLast="0"/>
      <w:bookmarkEnd w:id="18"/>
      <w:r w:rsidRPr="00955D94">
        <w:rPr>
          <w:sz w:val="28"/>
          <w:szCs w:val="28"/>
        </w:rPr>
        <w:t>ння технологічних процесів щодо забезпечення готівкового обігу;</w:t>
      </w:r>
    </w:p>
    <w:p w14:paraId="3AA71E80"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r w:rsidRPr="00955D94">
        <w:rPr>
          <w:sz w:val="28"/>
          <w:szCs w:val="28"/>
        </w:rPr>
        <w:t>Пенсійному фонду України та його органам;</w:t>
      </w:r>
    </w:p>
    <w:p w14:paraId="3849F60F"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bookmarkStart w:id="19" w:name="bookmark=id.415t9al" w:colFirst="0" w:colLast="0"/>
      <w:bookmarkEnd w:id="19"/>
      <w:r w:rsidRPr="00955D94">
        <w:rPr>
          <w:sz w:val="28"/>
          <w:szCs w:val="28"/>
        </w:rPr>
        <w:t>національн</w:t>
      </w:r>
      <w:bookmarkStart w:id="20" w:name="bookmark=id.2gb3jie" w:colFirst="0" w:colLast="0"/>
      <w:bookmarkEnd w:id="20"/>
      <w:r w:rsidRPr="00955D94">
        <w:rPr>
          <w:sz w:val="28"/>
          <w:szCs w:val="28"/>
        </w:rPr>
        <w:t>им художнім колективам, яким надається фінансова підтримка з державного бюджету;</w:t>
      </w:r>
    </w:p>
    <w:p w14:paraId="087163F6" w14:textId="440EDB07" w:rsidR="00673AB6" w:rsidRPr="00103BAF"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955D94">
        <w:rPr>
          <w:sz w:val="28"/>
          <w:szCs w:val="28"/>
        </w:rPr>
        <w:t xml:space="preserve">редакціям державних і комунальних періодичних видань, які повністю або частково фінансуються з державного або місцевих бюджетів, або заснованих об’єднаннями громадян, державними науково-дослідними установами, трудовими і журналістськими колективами, а також реформованим друкованим медіа та редакціям відповідно до </w:t>
      </w:r>
      <w:hyperlink r:id="rId45">
        <w:r w:rsidRPr="00103BAF">
          <w:rPr>
            <w:color w:val="auto"/>
            <w:sz w:val="28"/>
            <w:szCs w:val="28"/>
          </w:rPr>
          <w:t>Закону України</w:t>
        </w:r>
      </w:hyperlink>
      <w:r>
        <w:rPr>
          <w:color w:val="auto"/>
          <w:sz w:val="28"/>
          <w:szCs w:val="28"/>
        </w:rPr>
        <w:t xml:space="preserve"> «</w:t>
      </w:r>
      <w:r w:rsidRPr="00103BAF">
        <w:rPr>
          <w:color w:val="auto"/>
          <w:sz w:val="28"/>
          <w:szCs w:val="28"/>
        </w:rPr>
        <w:t>Про реформування державних і комунальних друкованих медіа</w:t>
      </w:r>
      <w:bookmarkStart w:id="21" w:name="bookmark=id.vgdtq7" w:colFirst="0" w:colLast="0"/>
      <w:bookmarkEnd w:id="21"/>
      <w:r>
        <w:rPr>
          <w:color w:val="auto"/>
          <w:sz w:val="28"/>
          <w:szCs w:val="28"/>
        </w:rPr>
        <w:t>»</w:t>
      </w:r>
      <w:r w:rsidR="00A03000">
        <w:rPr>
          <w:color w:val="auto"/>
          <w:sz w:val="28"/>
          <w:szCs w:val="28"/>
        </w:rPr>
        <w:t>;</w:t>
      </w:r>
    </w:p>
    <w:p w14:paraId="011484ED" w14:textId="51F29F07" w:rsidR="00673AB6" w:rsidRPr="00955D94" w:rsidRDefault="00A03000" w:rsidP="00F004FA">
      <w:pPr>
        <w:pBdr>
          <w:top w:val="nil"/>
          <w:left w:val="nil"/>
          <w:bottom w:val="nil"/>
          <w:right w:val="nil"/>
          <w:between w:val="nil"/>
        </w:pBdr>
        <w:spacing w:line="240" w:lineRule="auto"/>
        <w:ind w:leftChars="0" w:left="1" w:firstLineChars="202" w:firstLine="566"/>
        <w:jc w:val="both"/>
        <w:rPr>
          <w:sz w:val="28"/>
          <w:szCs w:val="28"/>
        </w:rPr>
      </w:pPr>
      <w:r>
        <w:rPr>
          <w:color w:val="auto"/>
          <w:sz w:val="28"/>
          <w:szCs w:val="28"/>
        </w:rPr>
        <w:t>с</w:t>
      </w:r>
      <w:r w:rsidR="00673AB6" w:rsidRPr="00103BAF">
        <w:rPr>
          <w:color w:val="auto"/>
          <w:sz w:val="28"/>
          <w:szCs w:val="28"/>
        </w:rPr>
        <w:t>труктурним підрозділам, викон</w:t>
      </w:r>
      <w:r w:rsidR="00673AB6" w:rsidRPr="00955D94">
        <w:rPr>
          <w:sz w:val="28"/>
          <w:szCs w:val="28"/>
        </w:rPr>
        <w:t>авчим органам Харківської міської ради, установам і організаціям, які повністю фінансуються з бюджету Харківської міської ради</w:t>
      </w:r>
      <w:r>
        <w:rPr>
          <w:sz w:val="28"/>
          <w:szCs w:val="28"/>
        </w:rPr>
        <w:t>;</w:t>
      </w:r>
    </w:p>
    <w:p w14:paraId="7EF18992" w14:textId="67292F90" w:rsidR="003E40B3" w:rsidRPr="00955D94" w:rsidRDefault="00A03000" w:rsidP="003E40B3">
      <w:pPr>
        <w:pBdr>
          <w:top w:val="nil"/>
          <w:left w:val="nil"/>
          <w:bottom w:val="nil"/>
          <w:right w:val="nil"/>
          <w:between w:val="nil"/>
        </w:pBdr>
        <w:spacing w:line="240" w:lineRule="auto"/>
        <w:ind w:leftChars="0" w:left="1" w:firstLineChars="202" w:firstLine="566"/>
        <w:jc w:val="both"/>
        <w:rPr>
          <w:sz w:val="28"/>
          <w:szCs w:val="28"/>
        </w:rPr>
      </w:pPr>
      <w:r>
        <w:rPr>
          <w:sz w:val="28"/>
          <w:szCs w:val="28"/>
        </w:rPr>
        <w:t>к</w:t>
      </w:r>
      <w:r w:rsidR="00673AB6" w:rsidRPr="003E40B3">
        <w:rPr>
          <w:sz w:val="28"/>
          <w:szCs w:val="28"/>
        </w:rPr>
        <w:t>омунальним закладам охорони здоров'я, комунальним некомерційним підприємствам</w:t>
      </w:r>
      <w:r w:rsidR="003E40B3" w:rsidRPr="003E40B3">
        <w:rPr>
          <w:sz w:val="28"/>
          <w:szCs w:val="28"/>
        </w:rPr>
        <w:t xml:space="preserve">, </w:t>
      </w:r>
      <w:r w:rsidR="003E40B3" w:rsidRPr="003E40B3">
        <w:rPr>
          <w:sz w:val="28"/>
          <w:szCs w:val="28"/>
        </w:rPr>
        <w:t>які повністю фінансуються з</w:t>
      </w:r>
      <w:r w:rsidR="003E40B3">
        <w:rPr>
          <w:sz w:val="28"/>
          <w:szCs w:val="28"/>
        </w:rPr>
        <w:t xml:space="preserve"> державного та місцевого</w:t>
      </w:r>
      <w:r w:rsidR="003E40B3" w:rsidRPr="003E40B3">
        <w:rPr>
          <w:sz w:val="28"/>
          <w:szCs w:val="28"/>
        </w:rPr>
        <w:t xml:space="preserve"> бюджету</w:t>
      </w:r>
      <w:r>
        <w:rPr>
          <w:sz w:val="28"/>
          <w:szCs w:val="28"/>
        </w:rPr>
        <w:t>;</w:t>
      </w:r>
      <w:bookmarkStart w:id="22" w:name="_GoBack"/>
      <w:bookmarkEnd w:id="22"/>
      <w:r w:rsidR="003E40B3" w:rsidRPr="00955D94">
        <w:rPr>
          <w:sz w:val="28"/>
          <w:szCs w:val="28"/>
        </w:rPr>
        <w:t xml:space="preserve">  </w:t>
      </w:r>
    </w:p>
    <w:p w14:paraId="7C1C7669" w14:textId="1692AD43" w:rsidR="00673AB6" w:rsidRPr="00955D94" w:rsidRDefault="00A03000" w:rsidP="00F004FA">
      <w:pPr>
        <w:pBdr>
          <w:top w:val="nil"/>
          <w:left w:val="nil"/>
          <w:bottom w:val="nil"/>
          <w:right w:val="nil"/>
          <w:between w:val="nil"/>
        </w:pBdr>
        <w:shd w:val="clear" w:color="auto" w:fill="FFFFFF"/>
        <w:spacing w:line="240" w:lineRule="auto"/>
        <w:ind w:leftChars="0" w:left="1" w:firstLineChars="202" w:firstLine="566"/>
        <w:jc w:val="both"/>
        <w:rPr>
          <w:color w:val="auto"/>
          <w:sz w:val="28"/>
          <w:szCs w:val="28"/>
          <w:highlight w:val="white"/>
        </w:rPr>
      </w:pPr>
      <w:r>
        <w:rPr>
          <w:color w:val="auto"/>
          <w:sz w:val="28"/>
          <w:szCs w:val="28"/>
          <w:highlight w:val="white"/>
        </w:rPr>
        <w:t>н</w:t>
      </w:r>
      <w:r w:rsidR="00673AB6" w:rsidRPr="00955D94">
        <w:rPr>
          <w:color w:val="auto"/>
          <w:sz w:val="28"/>
          <w:szCs w:val="28"/>
          <w:highlight w:val="white"/>
        </w:rPr>
        <w:t>адавачам соціальних послуг, які включені до Реєстру надавачів та отримувачів соціальних послуг, відповідно до </w:t>
      </w:r>
      <w:hyperlink r:id="rId46">
        <w:r w:rsidR="00673AB6" w:rsidRPr="00955D94">
          <w:rPr>
            <w:color w:val="auto"/>
            <w:sz w:val="28"/>
            <w:szCs w:val="28"/>
            <w:highlight w:val="white"/>
          </w:rPr>
          <w:t>Закону України</w:t>
        </w:r>
      </w:hyperlink>
      <w:r w:rsidR="00673AB6" w:rsidRPr="00955D94">
        <w:rPr>
          <w:color w:val="auto"/>
          <w:sz w:val="28"/>
          <w:szCs w:val="28"/>
          <w:highlight w:val="white"/>
        </w:rPr>
        <w:t> "Про соціальні послуги".</w:t>
      </w:r>
    </w:p>
    <w:p w14:paraId="3594A4E1" w14:textId="77777777" w:rsidR="00673AB6" w:rsidRPr="00103BAF"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955D94">
        <w:rPr>
          <w:sz w:val="28"/>
          <w:szCs w:val="28"/>
        </w:rPr>
        <w:t xml:space="preserve">Орендна плата у розмірі 1 </w:t>
      </w:r>
      <w:r w:rsidRPr="00103BAF">
        <w:rPr>
          <w:color w:val="auto"/>
          <w:sz w:val="28"/>
          <w:szCs w:val="28"/>
        </w:rPr>
        <w:t>гривні не застосовується для орендарів у разі оренди нерухомого майна для розміщення медіа :</w:t>
      </w:r>
    </w:p>
    <w:p w14:paraId="22860D74" w14:textId="36958388" w:rsidR="00673AB6" w:rsidRPr="00103BAF" w:rsidRDefault="00F004FA" w:rsidP="00F004FA">
      <w:pPr>
        <w:pBdr>
          <w:top w:val="nil"/>
          <w:left w:val="nil"/>
          <w:bottom w:val="nil"/>
          <w:right w:val="nil"/>
          <w:between w:val="nil"/>
        </w:pBdr>
        <w:spacing w:line="240" w:lineRule="auto"/>
        <w:ind w:leftChars="0" w:left="1" w:firstLineChars="202" w:firstLine="566"/>
        <w:jc w:val="both"/>
        <w:rPr>
          <w:color w:val="auto"/>
          <w:sz w:val="28"/>
          <w:szCs w:val="28"/>
        </w:rPr>
      </w:pPr>
      <w:r>
        <w:rPr>
          <w:color w:val="auto"/>
          <w:sz w:val="28"/>
          <w:szCs w:val="28"/>
        </w:rPr>
        <w:t xml:space="preserve">- </w:t>
      </w:r>
      <w:r w:rsidR="00673AB6" w:rsidRPr="00103BAF">
        <w:rPr>
          <w:color w:val="auto"/>
          <w:sz w:val="28"/>
          <w:szCs w:val="28"/>
        </w:rPr>
        <w:t>рекламного та еротичного характеру;</w:t>
      </w:r>
    </w:p>
    <w:p w14:paraId="0BBEDA15" w14:textId="2A287881" w:rsidR="00673AB6" w:rsidRPr="00103BAF" w:rsidRDefault="00F004FA" w:rsidP="00F004FA">
      <w:pPr>
        <w:pBdr>
          <w:top w:val="nil"/>
          <w:left w:val="nil"/>
          <w:bottom w:val="nil"/>
          <w:right w:val="nil"/>
          <w:between w:val="nil"/>
        </w:pBdr>
        <w:spacing w:line="240" w:lineRule="auto"/>
        <w:ind w:leftChars="0" w:left="1" w:firstLineChars="202" w:firstLine="566"/>
        <w:jc w:val="both"/>
        <w:rPr>
          <w:color w:val="auto"/>
          <w:sz w:val="28"/>
          <w:szCs w:val="28"/>
        </w:rPr>
      </w:pPr>
      <w:r>
        <w:rPr>
          <w:color w:val="auto"/>
          <w:sz w:val="28"/>
          <w:szCs w:val="28"/>
        </w:rPr>
        <w:t xml:space="preserve">- </w:t>
      </w:r>
      <w:r w:rsidR="00673AB6" w:rsidRPr="00103BAF">
        <w:rPr>
          <w:color w:val="auto"/>
          <w:sz w:val="28"/>
          <w:szCs w:val="28"/>
        </w:rPr>
        <w:t>заснованих в Україні міжнародними організаціями або за участю юридичних чи фізичних осіб інших держав, осіб без громадянства;</w:t>
      </w:r>
    </w:p>
    <w:p w14:paraId="33C12149" w14:textId="3D7B2B0A" w:rsidR="00673AB6" w:rsidRPr="00103BAF" w:rsidRDefault="00F004FA" w:rsidP="00F004FA">
      <w:pPr>
        <w:pBdr>
          <w:top w:val="nil"/>
          <w:left w:val="nil"/>
          <w:bottom w:val="nil"/>
          <w:right w:val="nil"/>
          <w:between w:val="nil"/>
        </w:pBdr>
        <w:spacing w:line="240" w:lineRule="auto"/>
        <w:ind w:leftChars="0" w:left="1" w:firstLineChars="202" w:firstLine="566"/>
        <w:jc w:val="both"/>
        <w:rPr>
          <w:color w:val="auto"/>
          <w:sz w:val="28"/>
          <w:szCs w:val="28"/>
        </w:rPr>
      </w:pPr>
      <w:r>
        <w:rPr>
          <w:color w:val="auto"/>
          <w:sz w:val="28"/>
          <w:szCs w:val="28"/>
        </w:rPr>
        <w:t xml:space="preserve">- </w:t>
      </w:r>
      <w:r w:rsidR="00673AB6" w:rsidRPr="00103BAF">
        <w:rPr>
          <w:color w:val="auto"/>
          <w:sz w:val="28"/>
          <w:szCs w:val="28"/>
        </w:rPr>
        <w:t>в яких понад 50 відсотків загального обсягу випуску становлять матеріали зарубіжних медіа ;</w:t>
      </w:r>
    </w:p>
    <w:p w14:paraId="1326B634" w14:textId="598C10CD" w:rsidR="00673AB6" w:rsidRPr="00103BAF" w:rsidRDefault="00F004FA" w:rsidP="00F004FA">
      <w:pPr>
        <w:pBdr>
          <w:top w:val="nil"/>
          <w:left w:val="nil"/>
          <w:bottom w:val="nil"/>
          <w:right w:val="nil"/>
          <w:between w:val="nil"/>
        </w:pBdr>
        <w:spacing w:line="240" w:lineRule="auto"/>
        <w:ind w:leftChars="0" w:left="1" w:firstLineChars="202" w:firstLine="566"/>
        <w:jc w:val="both"/>
        <w:rPr>
          <w:color w:val="auto"/>
          <w:sz w:val="28"/>
          <w:szCs w:val="28"/>
        </w:rPr>
      </w:pPr>
      <w:r>
        <w:rPr>
          <w:color w:val="auto"/>
          <w:sz w:val="28"/>
          <w:szCs w:val="28"/>
        </w:rPr>
        <w:lastRenderedPageBreak/>
        <w:t xml:space="preserve">- </w:t>
      </w:r>
      <w:r w:rsidR="00673AB6" w:rsidRPr="00103BAF">
        <w:rPr>
          <w:color w:val="auto"/>
          <w:sz w:val="28"/>
          <w:szCs w:val="28"/>
        </w:rPr>
        <w:t>заснованих за участю юридичних або фізичних осіб, до сфери діяльності яких належить виробництво та постачання паперу, поліграфічного обладнання, технічних засобів мовлення.</w:t>
      </w:r>
      <w:bookmarkStart w:id="23" w:name="bookmark=id.3fg1ce0" w:colFirst="0" w:colLast="0"/>
      <w:bookmarkEnd w:id="23"/>
    </w:p>
    <w:p w14:paraId="4F28A3B5" w14:textId="77777777" w:rsidR="00673AB6" w:rsidRPr="00103BAF"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103BAF">
        <w:rPr>
          <w:color w:val="auto"/>
          <w:sz w:val="28"/>
          <w:szCs w:val="28"/>
        </w:rPr>
        <w:t>14. Розмір річної орендної плати у разі оренди іншого окремого індивідуально визначеного майна (крім транспортних засобів) встановлюється на рівні 12 відсотків балансової варт</w:t>
      </w:r>
      <w:bookmarkStart w:id="24" w:name="bookmark=id.1ulbmlt" w:colFirst="0" w:colLast="0"/>
      <w:bookmarkEnd w:id="24"/>
      <w:r w:rsidRPr="00103BAF">
        <w:rPr>
          <w:color w:val="auto"/>
          <w:sz w:val="28"/>
          <w:szCs w:val="28"/>
        </w:rPr>
        <w:t>ості об’єкта оренди.</w:t>
      </w:r>
    </w:p>
    <w:p w14:paraId="651D4725" w14:textId="77777777" w:rsidR="00673AB6" w:rsidRPr="00103BAF"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103BAF">
        <w:rPr>
          <w:color w:val="auto"/>
          <w:sz w:val="28"/>
          <w:szCs w:val="28"/>
        </w:rPr>
        <w:t>Розмір річної орендної плати у разі оренди транспортних засобів встановлюється на рів</w:t>
      </w:r>
      <w:bookmarkStart w:id="25" w:name="bookmark=id.4ekz59m" w:colFirst="0" w:colLast="0"/>
      <w:bookmarkEnd w:id="25"/>
      <w:r w:rsidRPr="00103BAF">
        <w:rPr>
          <w:color w:val="auto"/>
          <w:sz w:val="28"/>
          <w:szCs w:val="28"/>
        </w:rPr>
        <w:t>ні 10 відсотків вартості об’єкта оренди.</w:t>
      </w:r>
    </w:p>
    <w:p w14:paraId="2F3F41F7" w14:textId="77777777" w:rsidR="00673AB6" w:rsidRPr="00103BAF"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103BAF">
        <w:rPr>
          <w:color w:val="auto"/>
          <w:sz w:val="28"/>
          <w:szCs w:val="28"/>
        </w:rPr>
        <w:t>У разі коли орендарем є суб’єкт малого підприємництва, розмір річної орендної плати за оренду іншого окремого індивідуально визначеного майна, у тому числі транспортних засобів, становить 7 відсотків вартості об’єкт</w:t>
      </w:r>
      <w:bookmarkStart w:id="26" w:name="bookmark=id.2tq9fhf" w:colFirst="0" w:colLast="0"/>
      <w:bookmarkEnd w:id="26"/>
      <w:r w:rsidRPr="00103BAF">
        <w:rPr>
          <w:color w:val="auto"/>
          <w:sz w:val="28"/>
          <w:szCs w:val="28"/>
        </w:rPr>
        <w:t>а оренди.</w:t>
      </w:r>
    </w:p>
    <w:p w14:paraId="28D26D4F" w14:textId="77777777" w:rsidR="00673AB6" w:rsidRPr="00955D94" w:rsidRDefault="00673AB6" w:rsidP="00F004FA">
      <w:pPr>
        <w:pBdr>
          <w:top w:val="nil"/>
          <w:left w:val="nil"/>
          <w:bottom w:val="nil"/>
          <w:right w:val="nil"/>
          <w:between w:val="nil"/>
        </w:pBdr>
        <w:spacing w:line="240" w:lineRule="auto"/>
        <w:ind w:leftChars="0" w:left="1" w:firstLineChars="202" w:firstLine="566"/>
        <w:jc w:val="both"/>
        <w:rPr>
          <w:sz w:val="28"/>
          <w:szCs w:val="28"/>
        </w:rPr>
      </w:pPr>
      <w:r w:rsidRPr="00103BAF">
        <w:rPr>
          <w:color w:val="auto"/>
          <w:sz w:val="28"/>
          <w:szCs w:val="28"/>
        </w:rPr>
        <w:t xml:space="preserve">15. Якщо орендна плата визначена на підставі Методики (крім </w:t>
      </w:r>
      <w:hyperlink r:id="rId47" w:anchor="n49">
        <w:r w:rsidRPr="00103BAF">
          <w:rPr>
            <w:color w:val="auto"/>
            <w:sz w:val="28"/>
            <w:szCs w:val="28"/>
          </w:rPr>
          <w:t>пункту 13</w:t>
        </w:r>
      </w:hyperlink>
      <w:r w:rsidRPr="00103BAF">
        <w:rPr>
          <w:color w:val="auto"/>
          <w:sz w:val="28"/>
          <w:szCs w:val="28"/>
        </w:rPr>
        <w:t xml:space="preserve"> Методики) або абзацу четвертого частини сьомої статті 18 Закону (орендна плата </w:t>
      </w:r>
      <w:r w:rsidRPr="00955D94">
        <w:rPr>
          <w:sz w:val="28"/>
          <w:szCs w:val="28"/>
        </w:rPr>
        <w:t>за базовий місяць) і при цьому між датою визначення орендної плати за базовий місяць і датою підписання акта приймання-передачі минуло більше ніж один повний календарний місяць, розмір орендної плати за перший місяць оренди встановлюється шляхом коригування орендної плати за</w:t>
      </w:r>
      <w:bookmarkStart w:id="27" w:name="bookmark=id.18vjpp8" w:colFirst="0" w:colLast="0"/>
      <w:bookmarkEnd w:id="27"/>
      <w:r w:rsidRPr="00955D94">
        <w:rPr>
          <w:sz w:val="28"/>
          <w:szCs w:val="28"/>
        </w:rPr>
        <w:t xml:space="preserve"> базовий місяць на індекс інфляції у місяцях, що минули з дати визначення орендної плати за базовий місяць.</w:t>
      </w:r>
    </w:p>
    <w:p w14:paraId="2BB83B9A" w14:textId="77777777" w:rsidR="00673AB6" w:rsidRPr="00103BAF"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955D94">
        <w:rPr>
          <w:sz w:val="28"/>
          <w:szCs w:val="28"/>
        </w:rPr>
        <w:t>16. Якщо орендна плата визначена за результатами проведення аукціону, орендна плата за січень - грудень року оренди, наступного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 - грудень третього і кожного наступного календарного року оренди визначається шляхом коригування місячної орендної плати, що сплачувалася у попередньому році, на середньорічний індекс інфляції такого року.</w:t>
      </w:r>
    </w:p>
    <w:p w14:paraId="55D35CDC" w14:textId="77777777" w:rsidR="00673AB6" w:rsidRPr="00103BAF"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103BAF">
        <w:rPr>
          <w:color w:val="auto"/>
          <w:sz w:val="28"/>
          <w:szCs w:val="28"/>
        </w:rPr>
        <w:t xml:space="preserve">Орендна плата, встановлена відповідно до </w:t>
      </w:r>
      <w:hyperlink r:id="rId48" w:anchor="n49">
        <w:r w:rsidRPr="00103BAF">
          <w:rPr>
            <w:color w:val="auto"/>
            <w:sz w:val="28"/>
            <w:szCs w:val="28"/>
          </w:rPr>
          <w:t>пункту 13</w:t>
        </w:r>
      </w:hyperlink>
      <w:r w:rsidRPr="00103BAF">
        <w:rPr>
          <w:color w:val="auto"/>
          <w:sz w:val="28"/>
          <w:szCs w:val="28"/>
        </w:rPr>
        <w:t xml:space="preserve"> Методики, не підлягає коригуванню на індекс інфляції.</w:t>
      </w:r>
    </w:p>
    <w:p w14:paraId="289E3C90" w14:textId="77777777" w:rsidR="00673AB6" w:rsidRPr="00103BAF"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103BAF">
        <w:rPr>
          <w:color w:val="auto"/>
          <w:sz w:val="28"/>
          <w:szCs w:val="28"/>
        </w:rPr>
        <w:t>17. Розподіл плати за оренду комунального майна</w:t>
      </w:r>
    </w:p>
    <w:p w14:paraId="59863594" w14:textId="77777777" w:rsidR="00673AB6" w:rsidRPr="00103BAF" w:rsidRDefault="00673AB6" w:rsidP="00F004FA">
      <w:pPr>
        <w:pBdr>
          <w:top w:val="nil"/>
          <w:left w:val="nil"/>
          <w:bottom w:val="nil"/>
          <w:right w:val="nil"/>
          <w:between w:val="nil"/>
        </w:pBdr>
        <w:spacing w:line="240" w:lineRule="auto"/>
        <w:ind w:leftChars="0" w:left="1" w:firstLineChars="202" w:firstLine="566"/>
        <w:jc w:val="both"/>
        <w:rPr>
          <w:color w:val="auto"/>
          <w:sz w:val="28"/>
          <w:szCs w:val="28"/>
        </w:rPr>
      </w:pPr>
      <w:r w:rsidRPr="00103BAF">
        <w:rPr>
          <w:color w:val="auto"/>
          <w:sz w:val="28"/>
          <w:szCs w:val="28"/>
        </w:rPr>
        <w:t>Орендна плата спрямовується:</w:t>
      </w:r>
    </w:p>
    <w:p w14:paraId="0CC263BB" w14:textId="77777777" w:rsidR="00673AB6" w:rsidRPr="00103BAF" w:rsidRDefault="00673AB6" w:rsidP="00F004FA">
      <w:pPr>
        <w:pStyle w:val="a3"/>
        <w:numPr>
          <w:ilvl w:val="0"/>
          <w:numId w:val="1"/>
        </w:numPr>
        <w:pBdr>
          <w:top w:val="nil"/>
          <w:left w:val="nil"/>
          <w:bottom w:val="nil"/>
          <w:right w:val="nil"/>
          <w:between w:val="nil"/>
        </w:pBdr>
        <w:tabs>
          <w:tab w:val="left" w:pos="851"/>
        </w:tabs>
        <w:spacing w:after="0" w:line="240" w:lineRule="auto"/>
        <w:ind w:leftChars="0" w:left="0" w:firstLineChars="0" w:firstLine="567"/>
        <w:jc w:val="both"/>
        <w:rPr>
          <w:rFonts w:ascii="Times New Roman" w:hAnsi="Times New Roman" w:cs="Times New Roman"/>
          <w:color w:val="auto"/>
          <w:sz w:val="28"/>
          <w:szCs w:val="28"/>
          <w:lang w:val="uk-UA"/>
        </w:rPr>
      </w:pPr>
      <w:r w:rsidRPr="00103BAF">
        <w:rPr>
          <w:rFonts w:ascii="Times New Roman" w:hAnsi="Times New Roman" w:cs="Times New Roman"/>
          <w:color w:val="auto"/>
          <w:sz w:val="28"/>
          <w:szCs w:val="28"/>
          <w:lang w:val="uk-UA"/>
        </w:rPr>
        <w:t>за єдині майнові комплекси комунальних підприємств та їх структурних підрозділів (філій, цехів, дільниць) - до бюджету Харківської міської територіальної громади;</w:t>
      </w:r>
    </w:p>
    <w:p w14:paraId="1878C52B" w14:textId="77777777" w:rsidR="00673AB6" w:rsidRPr="00955D94" w:rsidRDefault="00673AB6" w:rsidP="00F004FA">
      <w:pPr>
        <w:pStyle w:val="a3"/>
        <w:numPr>
          <w:ilvl w:val="0"/>
          <w:numId w:val="1"/>
        </w:numPr>
        <w:pBdr>
          <w:top w:val="nil"/>
          <w:left w:val="nil"/>
          <w:bottom w:val="nil"/>
          <w:right w:val="nil"/>
          <w:between w:val="nil"/>
        </w:pBdr>
        <w:tabs>
          <w:tab w:val="left" w:pos="851"/>
        </w:tabs>
        <w:spacing w:after="0" w:line="240" w:lineRule="auto"/>
        <w:ind w:leftChars="0" w:left="0" w:firstLineChars="0" w:firstLine="567"/>
        <w:jc w:val="both"/>
        <w:rPr>
          <w:rFonts w:ascii="Times New Roman" w:hAnsi="Times New Roman" w:cs="Times New Roman"/>
          <w:sz w:val="28"/>
          <w:szCs w:val="28"/>
          <w:lang w:val="uk-UA"/>
        </w:rPr>
      </w:pPr>
      <w:r w:rsidRPr="00103BAF">
        <w:rPr>
          <w:rFonts w:ascii="Times New Roman" w:hAnsi="Times New Roman" w:cs="Times New Roman"/>
          <w:color w:val="auto"/>
          <w:sz w:val="28"/>
          <w:szCs w:val="28"/>
          <w:lang w:val="uk-UA"/>
        </w:rPr>
        <w:t>за нерухоме майно (будівлі, споруди, нежитлові приміщення) та інше окреме індивідуально визначене майно, що відображається на обліку Управління - до бюджету Харківської міської територіальної громади</w:t>
      </w:r>
      <w:r w:rsidRPr="00955D94">
        <w:rPr>
          <w:rFonts w:ascii="Times New Roman" w:hAnsi="Times New Roman" w:cs="Times New Roman"/>
          <w:sz w:val="28"/>
          <w:szCs w:val="28"/>
          <w:lang w:val="uk-UA"/>
        </w:rPr>
        <w:t>;</w:t>
      </w:r>
    </w:p>
    <w:p w14:paraId="6C30B9FE" w14:textId="77777777" w:rsidR="00673AB6" w:rsidRPr="00955D94" w:rsidRDefault="00673AB6" w:rsidP="00F004FA">
      <w:pPr>
        <w:pStyle w:val="a3"/>
        <w:numPr>
          <w:ilvl w:val="0"/>
          <w:numId w:val="1"/>
        </w:numPr>
        <w:pBdr>
          <w:top w:val="nil"/>
          <w:left w:val="nil"/>
          <w:bottom w:val="nil"/>
          <w:right w:val="nil"/>
          <w:between w:val="nil"/>
        </w:pBdr>
        <w:tabs>
          <w:tab w:val="left" w:pos="851"/>
        </w:tabs>
        <w:spacing w:after="0" w:line="240" w:lineRule="auto"/>
        <w:ind w:leftChars="0" w:left="0" w:firstLineChars="0" w:firstLine="567"/>
        <w:jc w:val="both"/>
        <w:rPr>
          <w:rFonts w:ascii="Times New Roman" w:hAnsi="Times New Roman" w:cs="Times New Roman"/>
          <w:sz w:val="28"/>
          <w:szCs w:val="28"/>
          <w:lang w:val="uk-UA"/>
        </w:rPr>
      </w:pPr>
      <w:r w:rsidRPr="00955D94">
        <w:rPr>
          <w:rFonts w:ascii="Times New Roman" w:hAnsi="Times New Roman" w:cs="Times New Roman"/>
          <w:sz w:val="28"/>
          <w:szCs w:val="28"/>
          <w:lang w:val="uk-UA"/>
        </w:rPr>
        <w:t>за нерухоме майно, яке перебуває в господарському віданні комунального підприємства та не передане підприємству для використання під власні потреби - до бюджету</w:t>
      </w:r>
      <w:r w:rsidRPr="00955D94">
        <w:rPr>
          <w:rFonts w:ascii="Times New Roman" w:hAnsi="Times New Roman" w:cs="Times New Roman"/>
          <w:color w:val="FF0000"/>
          <w:sz w:val="28"/>
          <w:szCs w:val="28"/>
          <w:lang w:val="uk-UA"/>
        </w:rPr>
        <w:t xml:space="preserve"> </w:t>
      </w:r>
      <w:r w:rsidRPr="00955D94">
        <w:rPr>
          <w:rFonts w:ascii="Times New Roman" w:hAnsi="Times New Roman" w:cs="Times New Roman"/>
          <w:sz w:val="28"/>
          <w:szCs w:val="28"/>
          <w:lang w:val="uk-UA"/>
        </w:rPr>
        <w:t>Харківської міської територіальної громади;</w:t>
      </w:r>
    </w:p>
    <w:p w14:paraId="245C2808" w14:textId="77777777" w:rsidR="00673AB6" w:rsidRPr="00955D94" w:rsidRDefault="00673AB6" w:rsidP="00F004FA">
      <w:pPr>
        <w:pStyle w:val="a3"/>
        <w:numPr>
          <w:ilvl w:val="0"/>
          <w:numId w:val="1"/>
        </w:numPr>
        <w:pBdr>
          <w:top w:val="nil"/>
          <w:left w:val="nil"/>
          <w:bottom w:val="nil"/>
          <w:right w:val="nil"/>
          <w:between w:val="nil"/>
        </w:pBdr>
        <w:tabs>
          <w:tab w:val="left" w:pos="851"/>
        </w:tabs>
        <w:spacing w:after="0" w:line="240" w:lineRule="auto"/>
        <w:ind w:leftChars="0" w:left="0" w:firstLineChars="0" w:firstLine="567"/>
        <w:jc w:val="both"/>
        <w:rPr>
          <w:rFonts w:ascii="Times New Roman" w:hAnsi="Times New Roman" w:cs="Times New Roman"/>
          <w:sz w:val="28"/>
          <w:szCs w:val="28"/>
          <w:lang w:val="uk-UA"/>
        </w:rPr>
      </w:pPr>
      <w:r w:rsidRPr="00955D94">
        <w:rPr>
          <w:rFonts w:ascii="Times New Roman" w:hAnsi="Times New Roman" w:cs="Times New Roman"/>
          <w:sz w:val="28"/>
          <w:szCs w:val="28"/>
          <w:lang w:val="uk-UA"/>
        </w:rPr>
        <w:t>за нерухоме майно, яке перебуває в господарському віданні та оперативному управлінні комунальних підприємств, установ, організацій або яке закріплене під власні потреби - 70 відсотків орендної плати до бюджету Харківської міської територіальної громади, 30 відсотків комунальним підприємствам, установам, організаціям;</w:t>
      </w:r>
    </w:p>
    <w:p w14:paraId="7E787DF7" w14:textId="77777777" w:rsidR="00673AB6" w:rsidRPr="00955D94" w:rsidRDefault="00673AB6" w:rsidP="00F004FA">
      <w:pPr>
        <w:pBdr>
          <w:top w:val="nil"/>
          <w:left w:val="nil"/>
          <w:bottom w:val="nil"/>
          <w:right w:val="nil"/>
          <w:between w:val="nil"/>
        </w:pBdr>
        <w:tabs>
          <w:tab w:val="left" w:pos="851"/>
        </w:tabs>
        <w:spacing w:line="240" w:lineRule="auto"/>
        <w:ind w:leftChars="0" w:left="1" w:firstLineChars="202" w:firstLine="566"/>
        <w:jc w:val="both"/>
        <w:rPr>
          <w:sz w:val="28"/>
          <w:szCs w:val="28"/>
        </w:rPr>
      </w:pPr>
      <w:r w:rsidRPr="00955D94">
        <w:rPr>
          <w:sz w:val="28"/>
          <w:szCs w:val="28"/>
        </w:rPr>
        <w:lastRenderedPageBreak/>
        <w:t>- за індивідуально визначене майно, крім нерухомого, яке тимчасово не використовується для здійснення основної діяльності – 100 відсотків комунальному підприємству, установі, організації;</w:t>
      </w:r>
    </w:p>
    <w:p w14:paraId="6F855C5F" w14:textId="77777777" w:rsidR="00673AB6" w:rsidRPr="00955D94" w:rsidRDefault="00673AB6" w:rsidP="00F004FA">
      <w:pPr>
        <w:pBdr>
          <w:top w:val="nil"/>
          <w:left w:val="nil"/>
          <w:bottom w:val="nil"/>
          <w:right w:val="nil"/>
          <w:between w:val="nil"/>
        </w:pBdr>
        <w:tabs>
          <w:tab w:val="left" w:pos="851"/>
        </w:tabs>
        <w:spacing w:line="240" w:lineRule="auto"/>
        <w:ind w:leftChars="0" w:left="1" w:firstLineChars="202" w:firstLine="566"/>
        <w:jc w:val="both"/>
        <w:rPr>
          <w:color w:val="000000" w:themeColor="text1"/>
          <w:sz w:val="28"/>
          <w:szCs w:val="28"/>
        </w:rPr>
      </w:pPr>
      <w:r w:rsidRPr="00955D94">
        <w:rPr>
          <w:color w:val="000000" w:themeColor="text1"/>
          <w:sz w:val="28"/>
          <w:szCs w:val="28"/>
        </w:rPr>
        <w:t>- за майно, яке перебуває в користуванні юридичної особи на умовах оплати орендної плати в розмірі 1 гривні за рік згідно з договором оренди і передане в орендне користування іншому суб'єкту господарювання - до бюджету Харківської міської територіальної громади;</w:t>
      </w:r>
    </w:p>
    <w:p w14:paraId="6A359B3A" w14:textId="77777777" w:rsidR="00673AB6" w:rsidRPr="00955D94" w:rsidRDefault="00673AB6" w:rsidP="00F004FA">
      <w:pPr>
        <w:pBdr>
          <w:top w:val="nil"/>
          <w:left w:val="nil"/>
          <w:bottom w:val="nil"/>
          <w:right w:val="nil"/>
          <w:between w:val="nil"/>
        </w:pBdr>
        <w:tabs>
          <w:tab w:val="left" w:pos="851"/>
        </w:tabs>
        <w:spacing w:line="240" w:lineRule="auto"/>
        <w:ind w:leftChars="0" w:left="1" w:firstLineChars="202" w:firstLine="566"/>
        <w:jc w:val="both"/>
        <w:rPr>
          <w:color w:val="000000" w:themeColor="text1"/>
          <w:sz w:val="28"/>
          <w:szCs w:val="28"/>
        </w:rPr>
      </w:pPr>
      <w:r w:rsidRPr="00955D94">
        <w:rPr>
          <w:color w:val="000000" w:themeColor="text1"/>
          <w:sz w:val="28"/>
          <w:szCs w:val="28"/>
        </w:rPr>
        <w:t>- отримана від передачі в оренду дипломатичним представництвам та консульським установам іноземних держав, представництвам міжнародних міжурядових організацій в Україні нерухомого та іншого окремого індивідуально визначеного майна підприємства із забезпечення функціонування дипломатичних представництв та консульських установ іноземних держав, представництв міжнародних міжурядових організацій в Україні Державного управління справами, у повному обсязі - на виконання статутних завдань зазначеного підприємства.</w:t>
      </w:r>
    </w:p>
    <w:p w14:paraId="2590DD82" w14:textId="77777777" w:rsidR="00673AB6" w:rsidRPr="00955D94" w:rsidRDefault="00673AB6" w:rsidP="00F004FA">
      <w:pPr>
        <w:pBdr>
          <w:top w:val="nil"/>
          <w:left w:val="nil"/>
          <w:bottom w:val="nil"/>
          <w:right w:val="nil"/>
          <w:between w:val="nil"/>
        </w:pBdr>
        <w:tabs>
          <w:tab w:val="left" w:pos="851"/>
        </w:tabs>
        <w:spacing w:line="240" w:lineRule="auto"/>
        <w:ind w:leftChars="0" w:left="-2" w:firstLineChars="202" w:firstLine="566"/>
        <w:jc w:val="both"/>
        <w:rPr>
          <w:color w:val="auto"/>
          <w:sz w:val="28"/>
          <w:szCs w:val="28"/>
        </w:rPr>
      </w:pPr>
      <w:r w:rsidRPr="00955D94">
        <w:rPr>
          <w:color w:val="auto"/>
          <w:sz w:val="28"/>
          <w:szCs w:val="28"/>
        </w:rPr>
        <w:t xml:space="preserve">З дати затвердження цієї Методики всі чинні договори оренди комунального майна підлягають приведенню у відповідність цій Методиці, за умови, що орендна плата за новою ставкою не буде зменшено, окрім укладених договорів оренди за результатами проведення аукціону. </w:t>
      </w:r>
    </w:p>
    <w:p w14:paraId="418E8B1C" w14:textId="77777777" w:rsidR="00673AB6" w:rsidRDefault="00673AB6" w:rsidP="00673AB6">
      <w:pPr>
        <w:pBdr>
          <w:top w:val="nil"/>
          <w:left w:val="nil"/>
          <w:bottom w:val="nil"/>
          <w:right w:val="nil"/>
          <w:between w:val="nil"/>
        </w:pBdr>
        <w:spacing w:line="240" w:lineRule="auto"/>
        <w:ind w:left="1" w:hanging="3"/>
        <w:jc w:val="both"/>
        <w:rPr>
          <w:sz w:val="28"/>
          <w:szCs w:val="28"/>
        </w:rPr>
      </w:pPr>
    </w:p>
    <w:p w14:paraId="5970E937" w14:textId="77777777" w:rsidR="00382439" w:rsidRDefault="00382439" w:rsidP="00673AB6">
      <w:pPr>
        <w:pBdr>
          <w:top w:val="nil"/>
          <w:left w:val="nil"/>
          <w:bottom w:val="nil"/>
          <w:right w:val="nil"/>
          <w:between w:val="nil"/>
        </w:pBdr>
        <w:spacing w:line="240" w:lineRule="auto"/>
        <w:ind w:left="1" w:hanging="3"/>
        <w:jc w:val="both"/>
        <w:rPr>
          <w:sz w:val="28"/>
          <w:szCs w:val="28"/>
        </w:rPr>
      </w:pPr>
    </w:p>
    <w:p w14:paraId="045DE2C0" w14:textId="77777777" w:rsidR="00382439" w:rsidRPr="00955D94" w:rsidRDefault="00382439" w:rsidP="00673AB6">
      <w:pPr>
        <w:pBdr>
          <w:top w:val="nil"/>
          <w:left w:val="nil"/>
          <w:bottom w:val="nil"/>
          <w:right w:val="nil"/>
          <w:between w:val="nil"/>
        </w:pBdr>
        <w:spacing w:line="240" w:lineRule="auto"/>
        <w:ind w:left="1" w:hanging="3"/>
        <w:jc w:val="both"/>
        <w:rPr>
          <w:sz w:val="28"/>
          <w:szCs w:val="28"/>
        </w:rPr>
      </w:pPr>
    </w:p>
    <w:p w14:paraId="147B8492" w14:textId="0F4E331D" w:rsidR="00673AB6" w:rsidRPr="00955D94" w:rsidRDefault="00673AB6" w:rsidP="00673AB6">
      <w:pPr>
        <w:pBdr>
          <w:top w:val="nil"/>
          <w:left w:val="nil"/>
          <w:bottom w:val="nil"/>
          <w:right w:val="nil"/>
          <w:between w:val="nil"/>
        </w:pBdr>
        <w:spacing w:line="240" w:lineRule="auto"/>
        <w:ind w:left="1" w:hanging="3"/>
        <w:jc w:val="both"/>
        <w:rPr>
          <w:sz w:val="28"/>
          <w:szCs w:val="28"/>
        </w:rPr>
      </w:pPr>
      <w:r w:rsidRPr="00955D94">
        <w:rPr>
          <w:sz w:val="28"/>
          <w:szCs w:val="28"/>
        </w:rPr>
        <w:t>Заступник міського голови</w:t>
      </w:r>
      <w:r w:rsidR="00F004FA">
        <w:rPr>
          <w:sz w:val="28"/>
          <w:szCs w:val="28"/>
        </w:rPr>
        <w:t xml:space="preserve"> – </w:t>
      </w:r>
    </w:p>
    <w:p w14:paraId="61998EE2" w14:textId="77777777" w:rsidR="00673AB6" w:rsidRPr="00955D94" w:rsidRDefault="00673AB6" w:rsidP="00673AB6">
      <w:pPr>
        <w:pBdr>
          <w:top w:val="nil"/>
          <w:left w:val="nil"/>
          <w:bottom w:val="nil"/>
          <w:right w:val="nil"/>
          <w:between w:val="nil"/>
        </w:pBdr>
        <w:spacing w:line="240" w:lineRule="auto"/>
        <w:ind w:left="1" w:hanging="3"/>
        <w:jc w:val="both"/>
        <w:rPr>
          <w:sz w:val="28"/>
          <w:szCs w:val="28"/>
        </w:rPr>
      </w:pPr>
      <w:r w:rsidRPr="00955D94">
        <w:rPr>
          <w:sz w:val="28"/>
          <w:szCs w:val="28"/>
        </w:rPr>
        <w:t>директор Департаменту економіки</w:t>
      </w:r>
    </w:p>
    <w:p w14:paraId="5B0B56A2" w14:textId="77777777" w:rsidR="00673AB6" w:rsidRPr="00955D94" w:rsidRDefault="00673AB6" w:rsidP="00673AB6">
      <w:pPr>
        <w:pBdr>
          <w:top w:val="nil"/>
          <w:left w:val="nil"/>
          <w:bottom w:val="nil"/>
          <w:right w:val="nil"/>
          <w:between w:val="nil"/>
        </w:pBdr>
        <w:spacing w:line="240" w:lineRule="auto"/>
        <w:ind w:left="1" w:hanging="3"/>
        <w:jc w:val="both"/>
        <w:rPr>
          <w:sz w:val="28"/>
          <w:szCs w:val="28"/>
        </w:rPr>
      </w:pPr>
      <w:r w:rsidRPr="00955D94">
        <w:rPr>
          <w:sz w:val="28"/>
          <w:szCs w:val="28"/>
        </w:rPr>
        <w:t>та комунального майна</w:t>
      </w:r>
    </w:p>
    <w:p w14:paraId="5D075938" w14:textId="77777777" w:rsidR="00673AB6" w:rsidRPr="00955D94" w:rsidRDefault="00673AB6" w:rsidP="00673AB6">
      <w:pPr>
        <w:pBdr>
          <w:top w:val="nil"/>
          <w:left w:val="nil"/>
          <w:bottom w:val="nil"/>
          <w:right w:val="nil"/>
          <w:between w:val="nil"/>
        </w:pBdr>
        <w:spacing w:line="240" w:lineRule="auto"/>
        <w:ind w:left="1" w:hanging="3"/>
        <w:jc w:val="both"/>
        <w:rPr>
          <w:sz w:val="28"/>
          <w:szCs w:val="28"/>
        </w:rPr>
      </w:pPr>
      <w:r w:rsidRPr="00955D94">
        <w:rPr>
          <w:sz w:val="28"/>
          <w:szCs w:val="28"/>
        </w:rPr>
        <w:t xml:space="preserve">Харківської міської ради </w:t>
      </w:r>
      <w:r w:rsidRPr="00955D94">
        <w:rPr>
          <w:sz w:val="28"/>
          <w:szCs w:val="28"/>
        </w:rPr>
        <w:tab/>
      </w:r>
      <w:r w:rsidRPr="00955D94">
        <w:rPr>
          <w:sz w:val="28"/>
          <w:szCs w:val="28"/>
        </w:rPr>
        <w:tab/>
      </w:r>
      <w:r w:rsidRPr="00955D94">
        <w:rPr>
          <w:sz w:val="28"/>
          <w:szCs w:val="28"/>
        </w:rPr>
        <w:tab/>
      </w:r>
      <w:r w:rsidRPr="00955D94">
        <w:rPr>
          <w:sz w:val="28"/>
          <w:szCs w:val="28"/>
        </w:rPr>
        <w:tab/>
      </w:r>
      <w:r w:rsidRPr="00955D94">
        <w:rPr>
          <w:sz w:val="28"/>
          <w:szCs w:val="28"/>
        </w:rPr>
        <w:tab/>
      </w:r>
      <w:r w:rsidRPr="00955D94">
        <w:rPr>
          <w:sz w:val="28"/>
          <w:szCs w:val="28"/>
        </w:rPr>
        <w:tab/>
        <w:t>М.І. ФАТЄЄВ</w:t>
      </w:r>
    </w:p>
    <w:p w14:paraId="7DF6A769" w14:textId="77777777" w:rsidR="00673AB6" w:rsidRPr="00955D94" w:rsidRDefault="00673AB6" w:rsidP="00673AB6">
      <w:pPr>
        <w:pBdr>
          <w:top w:val="nil"/>
          <w:left w:val="nil"/>
          <w:bottom w:val="nil"/>
          <w:right w:val="nil"/>
          <w:between w:val="nil"/>
        </w:pBdr>
        <w:spacing w:line="240" w:lineRule="auto"/>
        <w:ind w:left="1" w:hanging="3"/>
        <w:jc w:val="both"/>
        <w:rPr>
          <w:sz w:val="28"/>
          <w:szCs w:val="28"/>
        </w:rPr>
      </w:pPr>
      <w:bookmarkStart w:id="28" w:name="bookmark=id.3sv78d1" w:colFirst="0" w:colLast="0"/>
      <w:bookmarkEnd w:id="28"/>
    </w:p>
    <w:p w14:paraId="7A8160D3" w14:textId="77777777" w:rsidR="00673AB6" w:rsidRPr="00955D94" w:rsidRDefault="00673AB6" w:rsidP="00673AB6">
      <w:pPr>
        <w:pBdr>
          <w:top w:val="nil"/>
          <w:left w:val="nil"/>
          <w:bottom w:val="nil"/>
          <w:right w:val="nil"/>
          <w:between w:val="nil"/>
        </w:pBdr>
        <w:spacing w:before="280" w:after="280" w:line="240" w:lineRule="auto"/>
        <w:ind w:left="1" w:hanging="3"/>
        <w:rPr>
          <w:sz w:val="26"/>
          <w:szCs w:val="26"/>
        </w:rPr>
      </w:pPr>
    </w:p>
    <w:p w14:paraId="506C7E41" w14:textId="77777777" w:rsidR="00673AB6" w:rsidRDefault="00673AB6" w:rsidP="00673AB6">
      <w:pPr>
        <w:pBdr>
          <w:top w:val="nil"/>
          <w:left w:val="nil"/>
          <w:bottom w:val="nil"/>
          <w:right w:val="nil"/>
          <w:between w:val="nil"/>
        </w:pBdr>
        <w:spacing w:before="280" w:after="280" w:line="240" w:lineRule="auto"/>
        <w:ind w:left="0" w:hanging="2"/>
        <w:rPr>
          <w:sz w:val="24"/>
          <w:szCs w:val="24"/>
        </w:rPr>
      </w:pPr>
    </w:p>
    <w:p w14:paraId="7F420BFE" w14:textId="77777777" w:rsidR="00382439" w:rsidRDefault="00382439" w:rsidP="00673AB6">
      <w:pPr>
        <w:pBdr>
          <w:top w:val="nil"/>
          <w:left w:val="nil"/>
          <w:bottom w:val="nil"/>
          <w:right w:val="nil"/>
          <w:between w:val="nil"/>
        </w:pBdr>
        <w:spacing w:before="280" w:after="280" w:line="240" w:lineRule="auto"/>
        <w:ind w:left="0" w:hanging="2"/>
        <w:rPr>
          <w:sz w:val="24"/>
          <w:szCs w:val="24"/>
        </w:rPr>
      </w:pPr>
    </w:p>
    <w:p w14:paraId="74A37A71" w14:textId="77777777" w:rsidR="00382439" w:rsidRDefault="00382439" w:rsidP="00673AB6">
      <w:pPr>
        <w:pBdr>
          <w:top w:val="nil"/>
          <w:left w:val="nil"/>
          <w:bottom w:val="nil"/>
          <w:right w:val="nil"/>
          <w:between w:val="nil"/>
        </w:pBdr>
        <w:spacing w:before="280" w:after="280" w:line="240" w:lineRule="auto"/>
        <w:ind w:left="0" w:hanging="2"/>
        <w:rPr>
          <w:sz w:val="24"/>
          <w:szCs w:val="24"/>
        </w:rPr>
      </w:pPr>
    </w:p>
    <w:p w14:paraId="30256039" w14:textId="77777777" w:rsidR="00382439" w:rsidRDefault="00382439" w:rsidP="00673AB6">
      <w:pPr>
        <w:pBdr>
          <w:top w:val="nil"/>
          <w:left w:val="nil"/>
          <w:bottom w:val="nil"/>
          <w:right w:val="nil"/>
          <w:between w:val="nil"/>
        </w:pBdr>
        <w:spacing w:before="280" w:after="280" w:line="240" w:lineRule="auto"/>
        <w:ind w:left="0" w:hanging="2"/>
        <w:rPr>
          <w:sz w:val="24"/>
          <w:szCs w:val="24"/>
        </w:rPr>
      </w:pPr>
    </w:p>
    <w:p w14:paraId="22BE2EA1" w14:textId="77777777" w:rsidR="00382439" w:rsidRDefault="00382439" w:rsidP="00673AB6">
      <w:pPr>
        <w:pBdr>
          <w:top w:val="nil"/>
          <w:left w:val="nil"/>
          <w:bottom w:val="nil"/>
          <w:right w:val="nil"/>
          <w:between w:val="nil"/>
        </w:pBdr>
        <w:spacing w:before="280" w:after="280" w:line="240" w:lineRule="auto"/>
        <w:ind w:left="0" w:hanging="2"/>
        <w:rPr>
          <w:sz w:val="24"/>
          <w:szCs w:val="24"/>
        </w:rPr>
      </w:pPr>
    </w:p>
    <w:p w14:paraId="742ECC3B" w14:textId="77777777" w:rsidR="00382439" w:rsidRDefault="00382439" w:rsidP="00673AB6">
      <w:pPr>
        <w:pBdr>
          <w:top w:val="nil"/>
          <w:left w:val="nil"/>
          <w:bottom w:val="nil"/>
          <w:right w:val="nil"/>
          <w:between w:val="nil"/>
        </w:pBdr>
        <w:spacing w:before="280" w:after="280" w:line="240" w:lineRule="auto"/>
        <w:ind w:left="0" w:hanging="2"/>
        <w:rPr>
          <w:sz w:val="24"/>
          <w:szCs w:val="24"/>
        </w:rPr>
      </w:pPr>
    </w:p>
    <w:p w14:paraId="27479DC2" w14:textId="77777777" w:rsidR="00382439" w:rsidRDefault="00382439" w:rsidP="00673AB6">
      <w:pPr>
        <w:pBdr>
          <w:top w:val="nil"/>
          <w:left w:val="nil"/>
          <w:bottom w:val="nil"/>
          <w:right w:val="nil"/>
          <w:between w:val="nil"/>
        </w:pBdr>
        <w:spacing w:before="280" w:after="280" w:line="240" w:lineRule="auto"/>
        <w:ind w:left="0" w:hanging="2"/>
        <w:rPr>
          <w:sz w:val="24"/>
          <w:szCs w:val="24"/>
        </w:rPr>
      </w:pPr>
    </w:p>
    <w:p w14:paraId="0B201A5E" w14:textId="77777777" w:rsidR="00382439" w:rsidRDefault="00382439" w:rsidP="00673AB6">
      <w:pPr>
        <w:pBdr>
          <w:top w:val="nil"/>
          <w:left w:val="nil"/>
          <w:bottom w:val="nil"/>
          <w:right w:val="nil"/>
          <w:between w:val="nil"/>
        </w:pBdr>
        <w:spacing w:before="280" w:after="280" w:line="240" w:lineRule="auto"/>
        <w:ind w:left="0" w:hanging="2"/>
        <w:rPr>
          <w:sz w:val="24"/>
          <w:szCs w:val="24"/>
        </w:rPr>
      </w:pPr>
    </w:p>
    <w:p w14:paraId="462D02FE" w14:textId="77777777" w:rsidR="00382439" w:rsidRDefault="00382439" w:rsidP="00673AB6">
      <w:pPr>
        <w:pBdr>
          <w:top w:val="nil"/>
          <w:left w:val="nil"/>
          <w:bottom w:val="nil"/>
          <w:right w:val="nil"/>
          <w:between w:val="nil"/>
        </w:pBdr>
        <w:spacing w:before="280" w:after="280" w:line="240" w:lineRule="auto"/>
        <w:ind w:left="0" w:hanging="2"/>
        <w:rPr>
          <w:sz w:val="24"/>
          <w:szCs w:val="24"/>
        </w:rPr>
      </w:pPr>
    </w:p>
    <w:p w14:paraId="6D346A56" w14:textId="77777777" w:rsidR="00673AB6" w:rsidRPr="00CF03F6" w:rsidRDefault="00673AB6" w:rsidP="00F004FA">
      <w:pPr>
        <w:pBdr>
          <w:top w:val="nil"/>
          <w:left w:val="nil"/>
          <w:bottom w:val="nil"/>
          <w:right w:val="nil"/>
          <w:between w:val="nil"/>
        </w:pBdr>
        <w:spacing w:before="280" w:after="280" w:line="240" w:lineRule="auto"/>
        <w:ind w:leftChars="3968" w:left="7938" w:hanging="2"/>
      </w:pPr>
      <w:r w:rsidRPr="00CF03F6">
        <w:lastRenderedPageBreak/>
        <w:t xml:space="preserve">Додаток 1 </w:t>
      </w:r>
      <w:r w:rsidRPr="00CF03F6">
        <w:br/>
        <w:t>до Методики</w:t>
      </w:r>
    </w:p>
    <w:p w14:paraId="0EE06692" w14:textId="77777777" w:rsidR="00673AB6" w:rsidRPr="00A2336F" w:rsidRDefault="00673AB6" w:rsidP="00673AB6">
      <w:pPr>
        <w:pBdr>
          <w:top w:val="nil"/>
          <w:left w:val="nil"/>
          <w:bottom w:val="nil"/>
          <w:right w:val="nil"/>
          <w:between w:val="nil"/>
        </w:pBdr>
        <w:spacing w:before="280" w:after="280" w:line="240" w:lineRule="auto"/>
        <w:ind w:left="0" w:hanging="2"/>
        <w:jc w:val="center"/>
        <w:rPr>
          <w:sz w:val="24"/>
          <w:szCs w:val="24"/>
        </w:rPr>
      </w:pPr>
      <w:r w:rsidRPr="00A2336F">
        <w:rPr>
          <w:b/>
          <w:sz w:val="24"/>
          <w:szCs w:val="24"/>
        </w:rPr>
        <w:t xml:space="preserve">ОРЕНДНІ </w:t>
      </w:r>
      <w:r w:rsidRPr="00A2336F">
        <w:rPr>
          <w:b/>
          <w:sz w:val="24"/>
          <w:szCs w:val="24"/>
        </w:rPr>
        <w:br/>
        <w:t>ставки для договорів оренди комунального майна для Переліку другого типу</w:t>
      </w:r>
    </w:p>
    <w:tbl>
      <w:tblPr>
        <w:tblW w:w="9558" w:type="dxa"/>
        <w:tblInd w:w="-60"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2212"/>
        <w:gridCol w:w="5928"/>
        <w:gridCol w:w="1418"/>
      </w:tblGrid>
      <w:tr w:rsidR="00673AB6" w:rsidRPr="00955D94" w14:paraId="72CBCDA6" w14:textId="77777777" w:rsidTr="00F004FA">
        <w:tc>
          <w:tcPr>
            <w:tcW w:w="8140" w:type="dxa"/>
            <w:gridSpan w:val="2"/>
            <w:tcBorders>
              <w:top w:val="single" w:sz="6" w:space="0" w:color="000000"/>
              <w:left w:val="nil"/>
              <w:bottom w:val="single" w:sz="6" w:space="0" w:color="000000"/>
              <w:right w:val="nil"/>
            </w:tcBorders>
          </w:tcPr>
          <w:p w14:paraId="51CBB64C" w14:textId="77777777" w:rsidR="00673AB6" w:rsidRPr="00CF03F6" w:rsidRDefault="00673AB6" w:rsidP="00A2336F">
            <w:pPr>
              <w:pBdr>
                <w:top w:val="nil"/>
                <w:left w:val="nil"/>
                <w:bottom w:val="nil"/>
                <w:right w:val="nil"/>
                <w:between w:val="nil"/>
              </w:pBdr>
              <w:spacing w:line="240" w:lineRule="auto"/>
              <w:ind w:leftChars="0" w:left="2" w:hanging="2"/>
              <w:jc w:val="center"/>
              <w:rPr>
                <w:sz w:val="24"/>
                <w:szCs w:val="24"/>
              </w:rPr>
            </w:pPr>
            <w:r w:rsidRPr="00CF03F6">
              <w:rPr>
                <w:sz w:val="24"/>
                <w:szCs w:val="24"/>
              </w:rPr>
              <w:t>Орендарі</w:t>
            </w:r>
          </w:p>
        </w:tc>
        <w:tc>
          <w:tcPr>
            <w:tcW w:w="1418" w:type="dxa"/>
            <w:tcBorders>
              <w:top w:val="single" w:sz="6" w:space="0" w:color="000000"/>
              <w:left w:val="nil"/>
              <w:bottom w:val="single" w:sz="6" w:space="0" w:color="000000"/>
              <w:right w:val="nil"/>
            </w:tcBorders>
          </w:tcPr>
          <w:p w14:paraId="0F1D517C" w14:textId="77777777" w:rsidR="00673AB6" w:rsidRPr="00A2336F" w:rsidRDefault="00673AB6" w:rsidP="00A2336F">
            <w:pPr>
              <w:pBdr>
                <w:top w:val="nil"/>
                <w:left w:val="nil"/>
                <w:bottom w:val="nil"/>
                <w:right w:val="nil"/>
                <w:between w:val="nil"/>
              </w:pBdr>
              <w:spacing w:line="240" w:lineRule="auto"/>
              <w:ind w:left="0" w:hanging="2"/>
              <w:jc w:val="center"/>
              <w:rPr>
                <w:sz w:val="24"/>
                <w:szCs w:val="24"/>
              </w:rPr>
            </w:pPr>
            <w:r w:rsidRPr="00A2336F">
              <w:rPr>
                <w:sz w:val="24"/>
                <w:szCs w:val="24"/>
              </w:rPr>
              <w:t>Орендна ставка, відсотків</w:t>
            </w:r>
          </w:p>
        </w:tc>
      </w:tr>
      <w:tr w:rsidR="00673AB6" w:rsidRPr="00955D94" w14:paraId="45675882" w14:textId="77777777" w:rsidTr="00F004FA">
        <w:tc>
          <w:tcPr>
            <w:tcW w:w="8140" w:type="dxa"/>
            <w:gridSpan w:val="2"/>
            <w:tcBorders>
              <w:top w:val="nil"/>
              <w:left w:val="nil"/>
              <w:bottom w:val="nil"/>
              <w:right w:val="nil"/>
            </w:tcBorders>
          </w:tcPr>
          <w:p w14:paraId="0F9D3DB6"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1. Для організації та проведення науково-практичних, культурних, мистецьких, громадських, суспільних та політичних заходів на строк, що не перевищує  30 календарних днів протягом одного року щодо кожного орендаря, якщо балансоутримувачем є державне або комунальне підприємство, установа, організація, що провадить діяльність з організації конгресів і торговельних виставок</w:t>
            </w:r>
          </w:p>
        </w:tc>
        <w:tc>
          <w:tcPr>
            <w:tcW w:w="1418" w:type="dxa"/>
            <w:tcBorders>
              <w:top w:val="nil"/>
              <w:left w:val="nil"/>
              <w:bottom w:val="nil"/>
              <w:right w:val="nil"/>
            </w:tcBorders>
          </w:tcPr>
          <w:p w14:paraId="1E5531E1"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10</w:t>
            </w:r>
          </w:p>
        </w:tc>
      </w:tr>
      <w:tr w:rsidR="00673AB6" w:rsidRPr="00955D94" w14:paraId="4BEC5411" w14:textId="77777777" w:rsidTr="00F004FA">
        <w:tc>
          <w:tcPr>
            <w:tcW w:w="8140" w:type="dxa"/>
            <w:gridSpan w:val="2"/>
            <w:tcBorders>
              <w:top w:val="nil"/>
              <w:left w:val="nil"/>
              <w:bottom w:val="nil"/>
              <w:right w:val="nil"/>
            </w:tcBorders>
          </w:tcPr>
          <w:p w14:paraId="28BB4FEA"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 xml:space="preserve">2. Приватні заклади освіти (суб’єкти підприємницької діяльності), які мають ліцензію на надання освітніх послуг у відповідній сфері (крім закладів освіти і суб’єктів підприємницької діяльності, визначених у пунктах 11 та 18 цього додатка), на площі, що використовується для надання ліцензійних послуг </w:t>
            </w:r>
          </w:p>
        </w:tc>
        <w:tc>
          <w:tcPr>
            <w:tcW w:w="1418" w:type="dxa"/>
            <w:tcBorders>
              <w:top w:val="nil"/>
              <w:left w:val="nil"/>
              <w:bottom w:val="nil"/>
              <w:right w:val="nil"/>
            </w:tcBorders>
          </w:tcPr>
          <w:p w14:paraId="34F591EF"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10</w:t>
            </w:r>
          </w:p>
        </w:tc>
      </w:tr>
      <w:tr w:rsidR="00673AB6" w:rsidRPr="00955D94" w14:paraId="1116B831" w14:textId="77777777" w:rsidTr="00F004FA">
        <w:tc>
          <w:tcPr>
            <w:tcW w:w="8140" w:type="dxa"/>
            <w:gridSpan w:val="2"/>
            <w:tcBorders>
              <w:top w:val="nil"/>
              <w:left w:val="nil"/>
              <w:bottom w:val="nil"/>
              <w:right w:val="nil"/>
            </w:tcBorders>
          </w:tcPr>
          <w:p w14:paraId="4461ECA3"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3. Для організації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майна, яке передається суб’єктам виборчого процесу з метою проведення публічних заходів (зборів, дебатів, дискусій) під час та на період виборчої кампанії</w:t>
            </w:r>
          </w:p>
        </w:tc>
        <w:tc>
          <w:tcPr>
            <w:tcW w:w="1418" w:type="dxa"/>
            <w:tcBorders>
              <w:top w:val="nil"/>
              <w:left w:val="nil"/>
              <w:bottom w:val="nil"/>
              <w:right w:val="nil"/>
            </w:tcBorders>
          </w:tcPr>
          <w:p w14:paraId="7BC00898"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8</w:t>
            </w:r>
          </w:p>
        </w:tc>
      </w:tr>
      <w:tr w:rsidR="00673AB6" w:rsidRPr="00955D94" w14:paraId="0C8FB070" w14:textId="77777777" w:rsidTr="00F004FA">
        <w:tc>
          <w:tcPr>
            <w:tcW w:w="8140" w:type="dxa"/>
            <w:gridSpan w:val="2"/>
            <w:tcBorders>
              <w:top w:val="nil"/>
              <w:left w:val="nil"/>
              <w:bottom w:val="nil"/>
              <w:right w:val="nil"/>
            </w:tcBorders>
          </w:tcPr>
          <w:p w14:paraId="2FA4E4C7"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4. Державні та комунальні підприємства, установи, організації/ громадські організації у сфері культури і мистецтв (у тому числі національні творчі спілки або їх члени під творчі майстерні)</w:t>
            </w:r>
          </w:p>
        </w:tc>
        <w:tc>
          <w:tcPr>
            <w:tcW w:w="1418" w:type="dxa"/>
            <w:tcBorders>
              <w:top w:val="nil"/>
              <w:left w:val="nil"/>
              <w:bottom w:val="nil"/>
              <w:right w:val="nil"/>
            </w:tcBorders>
          </w:tcPr>
          <w:p w14:paraId="63E969E0"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4</w:t>
            </w:r>
          </w:p>
        </w:tc>
      </w:tr>
      <w:tr w:rsidR="00673AB6" w:rsidRPr="00955D94" w14:paraId="3929BBF1" w14:textId="77777777" w:rsidTr="00F004FA">
        <w:tc>
          <w:tcPr>
            <w:tcW w:w="8140" w:type="dxa"/>
            <w:gridSpan w:val="2"/>
            <w:tcBorders>
              <w:top w:val="nil"/>
              <w:left w:val="nil"/>
              <w:bottom w:val="nil"/>
              <w:right w:val="nil"/>
            </w:tcBorders>
          </w:tcPr>
          <w:p w14:paraId="7F70680A"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5. Установи і організації, діяльність яких фінансується з місцевих бюджетів</w:t>
            </w:r>
          </w:p>
        </w:tc>
        <w:tc>
          <w:tcPr>
            <w:tcW w:w="1418" w:type="dxa"/>
            <w:tcBorders>
              <w:top w:val="nil"/>
              <w:left w:val="nil"/>
              <w:bottom w:val="nil"/>
              <w:right w:val="nil"/>
            </w:tcBorders>
          </w:tcPr>
          <w:p w14:paraId="1654400C"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4</w:t>
            </w:r>
          </w:p>
        </w:tc>
      </w:tr>
      <w:tr w:rsidR="00673AB6" w:rsidRPr="00955D94" w14:paraId="0BBEE03D" w14:textId="77777777" w:rsidTr="00F004FA">
        <w:tc>
          <w:tcPr>
            <w:tcW w:w="8140" w:type="dxa"/>
            <w:gridSpan w:val="2"/>
            <w:tcBorders>
              <w:top w:val="nil"/>
              <w:left w:val="nil"/>
              <w:bottom w:val="nil"/>
              <w:right w:val="nil"/>
            </w:tcBorders>
          </w:tcPr>
          <w:p w14:paraId="111BCD24"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6. Державні видавництва і підприємства книгорозповсюдження</w:t>
            </w:r>
          </w:p>
        </w:tc>
        <w:tc>
          <w:tcPr>
            <w:tcW w:w="1418" w:type="dxa"/>
            <w:tcBorders>
              <w:top w:val="nil"/>
              <w:left w:val="nil"/>
              <w:bottom w:val="nil"/>
              <w:right w:val="nil"/>
            </w:tcBorders>
          </w:tcPr>
          <w:p w14:paraId="7299A794"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4</w:t>
            </w:r>
          </w:p>
        </w:tc>
      </w:tr>
      <w:tr w:rsidR="00673AB6" w:rsidRPr="00955D94" w14:paraId="5EBB9C1C" w14:textId="77777777" w:rsidTr="00F004FA">
        <w:tc>
          <w:tcPr>
            <w:tcW w:w="8140" w:type="dxa"/>
            <w:gridSpan w:val="2"/>
            <w:tcBorders>
              <w:top w:val="nil"/>
              <w:left w:val="nil"/>
              <w:bottom w:val="nil"/>
              <w:right w:val="nil"/>
            </w:tcBorders>
          </w:tcPr>
          <w:p w14:paraId="34AD4739"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7. Вітчизняні видавництва та підприємства книгорозповсюдження, що забезпечують підготовку, випуск та (або) розповсюдження не менш як 50 відсотків книжкової продукції державною мовою (за винятком видань рекламного та еротичного характеру)</w:t>
            </w:r>
          </w:p>
        </w:tc>
        <w:tc>
          <w:tcPr>
            <w:tcW w:w="1418" w:type="dxa"/>
            <w:tcBorders>
              <w:top w:val="nil"/>
              <w:left w:val="nil"/>
              <w:bottom w:val="nil"/>
              <w:right w:val="nil"/>
            </w:tcBorders>
          </w:tcPr>
          <w:p w14:paraId="76921EFC"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4</w:t>
            </w:r>
          </w:p>
        </w:tc>
      </w:tr>
      <w:tr w:rsidR="00673AB6" w:rsidRPr="00955D94" w14:paraId="4BBAF156" w14:textId="77777777" w:rsidTr="00F004FA">
        <w:tc>
          <w:tcPr>
            <w:tcW w:w="8140" w:type="dxa"/>
            <w:gridSpan w:val="2"/>
            <w:tcBorders>
              <w:top w:val="nil"/>
              <w:left w:val="nil"/>
              <w:bottom w:val="nil"/>
              <w:right w:val="nil"/>
            </w:tcBorders>
          </w:tcPr>
          <w:p w14:paraId="5E60D408"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 xml:space="preserve">8. Дипломатичні представництва, консульські установи іноземних держав, представництва міжнародних організацій в Україні (крім договорів, орендна плата за якими врегульована міжнародними договорами України, згода на обов’язковість яких надана Верховною Радою України) </w:t>
            </w:r>
          </w:p>
        </w:tc>
        <w:tc>
          <w:tcPr>
            <w:tcW w:w="1418" w:type="dxa"/>
            <w:tcBorders>
              <w:top w:val="nil"/>
              <w:left w:val="nil"/>
              <w:bottom w:val="nil"/>
              <w:right w:val="nil"/>
            </w:tcBorders>
          </w:tcPr>
          <w:p w14:paraId="43B32C65"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5E7842CA" w14:textId="77777777" w:rsidTr="00F004FA">
        <w:tc>
          <w:tcPr>
            <w:tcW w:w="8140" w:type="dxa"/>
            <w:gridSpan w:val="2"/>
            <w:tcBorders>
              <w:top w:val="nil"/>
              <w:left w:val="nil"/>
              <w:bottom w:val="nil"/>
              <w:right w:val="nil"/>
            </w:tcBorders>
          </w:tcPr>
          <w:p w14:paraId="5DC9577E"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9. Державні заклади освіти, що частково фінансуються з державного бюджету, та комунальні заклади освіти, що фінансуються з місцевого бюджету, які мають ліцензію на провадження освітньої діяльності у відповідній сфері (крім закладів освіти і суб’єктів підприємницької діяльності, визначених у пункті 18 цього додатка)</w:t>
            </w:r>
          </w:p>
        </w:tc>
        <w:tc>
          <w:tcPr>
            <w:tcW w:w="1418" w:type="dxa"/>
            <w:tcBorders>
              <w:top w:val="nil"/>
              <w:left w:val="nil"/>
              <w:bottom w:val="nil"/>
              <w:right w:val="nil"/>
            </w:tcBorders>
          </w:tcPr>
          <w:p w14:paraId="102E6228"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51E3BEB3" w14:textId="77777777" w:rsidTr="00F004FA">
        <w:tc>
          <w:tcPr>
            <w:tcW w:w="8140" w:type="dxa"/>
            <w:gridSpan w:val="2"/>
            <w:tcBorders>
              <w:top w:val="nil"/>
              <w:left w:val="nil"/>
              <w:bottom w:val="nil"/>
              <w:right w:val="nil"/>
            </w:tcBorders>
          </w:tcPr>
          <w:p w14:paraId="46A72A4E"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10. Заклади освіти, що мають ліцензію на провадження освітньої діяльності та засновані неприбутковими громадськими об’єднаннями, які отримують державне фінансування з держав - членів ЄС</w:t>
            </w:r>
          </w:p>
        </w:tc>
        <w:tc>
          <w:tcPr>
            <w:tcW w:w="1418" w:type="dxa"/>
            <w:tcBorders>
              <w:top w:val="nil"/>
              <w:left w:val="nil"/>
              <w:bottom w:val="nil"/>
              <w:right w:val="nil"/>
            </w:tcBorders>
          </w:tcPr>
          <w:p w14:paraId="160ED3E5"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1565C172" w14:textId="77777777" w:rsidTr="00F004FA">
        <w:tc>
          <w:tcPr>
            <w:tcW w:w="8140" w:type="dxa"/>
            <w:gridSpan w:val="2"/>
            <w:tcBorders>
              <w:top w:val="nil"/>
              <w:left w:val="nil"/>
              <w:bottom w:val="nil"/>
              <w:right w:val="nil"/>
            </w:tcBorders>
          </w:tcPr>
          <w:p w14:paraId="2917AFF2"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11. Приватні заклади загальної середньої освіти (суб’єкти підприємницької діяльності), які мають ліцензію на провадження освітньої діяльності у відповідній сфері, на площі, що використовується для надання ліцензійних послуг</w:t>
            </w:r>
          </w:p>
        </w:tc>
        <w:tc>
          <w:tcPr>
            <w:tcW w:w="1418" w:type="dxa"/>
            <w:tcBorders>
              <w:top w:val="nil"/>
              <w:left w:val="nil"/>
              <w:bottom w:val="nil"/>
              <w:right w:val="nil"/>
            </w:tcBorders>
          </w:tcPr>
          <w:p w14:paraId="0CC5A55E"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38F7632D" w14:textId="77777777" w:rsidTr="00F004FA">
        <w:tc>
          <w:tcPr>
            <w:tcW w:w="8140" w:type="dxa"/>
            <w:gridSpan w:val="2"/>
            <w:tcBorders>
              <w:top w:val="nil"/>
              <w:left w:val="nil"/>
              <w:bottom w:val="nil"/>
              <w:right w:val="nil"/>
            </w:tcBorders>
          </w:tcPr>
          <w:p w14:paraId="7BBAF206"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lastRenderedPageBreak/>
              <w:t>12. Установи і організації, діяльність яких частково фінансується за рахунок державного бюджету, органи місцевого самоврядування та їх добровільні об’єднання</w:t>
            </w:r>
          </w:p>
        </w:tc>
        <w:tc>
          <w:tcPr>
            <w:tcW w:w="1418" w:type="dxa"/>
            <w:tcBorders>
              <w:top w:val="nil"/>
              <w:left w:val="nil"/>
              <w:bottom w:val="nil"/>
              <w:right w:val="nil"/>
            </w:tcBorders>
          </w:tcPr>
          <w:p w14:paraId="4DE3D88C"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1FE48FEE" w14:textId="77777777" w:rsidTr="00F004FA">
        <w:tc>
          <w:tcPr>
            <w:tcW w:w="8140" w:type="dxa"/>
            <w:gridSpan w:val="2"/>
            <w:tcBorders>
              <w:top w:val="nil"/>
              <w:left w:val="nil"/>
              <w:bottom w:val="nil"/>
              <w:right w:val="nil"/>
            </w:tcBorders>
          </w:tcPr>
          <w:p w14:paraId="05A499E8"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13. Комунальні заклади охорони здоров’я, які утримуються за рахунок місцевих бюджетів</w:t>
            </w:r>
          </w:p>
        </w:tc>
        <w:tc>
          <w:tcPr>
            <w:tcW w:w="1418" w:type="dxa"/>
            <w:tcBorders>
              <w:top w:val="nil"/>
              <w:left w:val="nil"/>
              <w:bottom w:val="nil"/>
              <w:right w:val="nil"/>
            </w:tcBorders>
          </w:tcPr>
          <w:p w14:paraId="16B1039E"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639B2410" w14:textId="77777777" w:rsidTr="00F004FA">
        <w:tc>
          <w:tcPr>
            <w:tcW w:w="8140" w:type="dxa"/>
            <w:gridSpan w:val="2"/>
            <w:tcBorders>
              <w:top w:val="nil"/>
              <w:left w:val="nil"/>
              <w:bottom w:val="nil"/>
              <w:right w:val="nil"/>
            </w:tcBorders>
          </w:tcPr>
          <w:p w14:paraId="1E725489"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14. Музеї, крім тих, які повністю фінансуються за рахунок державного бюджету</w:t>
            </w:r>
          </w:p>
        </w:tc>
        <w:tc>
          <w:tcPr>
            <w:tcW w:w="1418" w:type="dxa"/>
            <w:tcBorders>
              <w:top w:val="nil"/>
              <w:left w:val="nil"/>
              <w:bottom w:val="nil"/>
              <w:right w:val="nil"/>
            </w:tcBorders>
          </w:tcPr>
          <w:p w14:paraId="2321D2A7"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06EDAEB5" w14:textId="77777777" w:rsidTr="00F004FA">
        <w:tc>
          <w:tcPr>
            <w:tcW w:w="8140" w:type="dxa"/>
            <w:gridSpan w:val="2"/>
            <w:tcBorders>
              <w:top w:val="nil"/>
              <w:left w:val="nil"/>
              <w:bottom w:val="nil"/>
              <w:right w:val="nil"/>
            </w:tcBorders>
          </w:tcPr>
          <w:p w14:paraId="51C35A05"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sz w:val="24"/>
                <w:szCs w:val="24"/>
              </w:rPr>
            </w:pPr>
            <w:r w:rsidRPr="00CF03F6">
              <w:rPr>
                <w:sz w:val="24"/>
                <w:szCs w:val="24"/>
              </w:rPr>
              <w:t>15. Громадські об’єднання фізкультурно-спортивної спрямованості, що є неприбутковими організаціями, внесеними до Реєстру неприбуткових установ та організацій, утворені ними спортивні клуби (крім спортивних клубів, що займаються професійним спортом), дитячо-юнацькі спортивні школи, школи вищої спортивної майстерності, центри олімпійської підготовки, центри студентського спорту закладів вищої освіти, центри фізичної культури і спорту осіб з інвалідністю, що є неприбутковими організаціями, внесеними до Реєстру неприбуткових установ та організацій, - виключно для проведення спортивних заходів або надання фізкультурно-спортивних послуг</w:t>
            </w:r>
          </w:p>
        </w:tc>
        <w:tc>
          <w:tcPr>
            <w:tcW w:w="1418" w:type="dxa"/>
            <w:tcBorders>
              <w:top w:val="nil"/>
              <w:left w:val="nil"/>
              <w:bottom w:val="nil"/>
              <w:right w:val="nil"/>
            </w:tcBorders>
          </w:tcPr>
          <w:p w14:paraId="4E615459"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4D1541A8" w14:textId="77777777" w:rsidTr="00F004FA">
        <w:tc>
          <w:tcPr>
            <w:tcW w:w="8140" w:type="dxa"/>
            <w:gridSpan w:val="2"/>
            <w:tcBorders>
              <w:top w:val="nil"/>
              <w:left w:val="nil"/>
              <w:bottom w:val="nil"/>
              <w:right w:val="nil"/>
            </w:tcBorders>
          </w:tcPr>
          <w:p w14:paraId="6753F718"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 xml:space="preserve">16. Державні та комунальні спортивні клуби, дитячо-юнацькі спортивні школи, школи вищої спортивної майстерності, центри олімпійської підготовки, центри студентського спорту закладів вищої освіти, фізкультурно-оздоровчі заклади, центри фізичного здоров’я населення, центри фізичної культури і спорту осіб з інвалідністю, а також бази олімпійської, паралімпійської та дефлімпійської підготовки (крім орендарів, зазначених у </w:t>
            </w:r>
            <w:hyperlink r:id="rId49" w:anchor="n49">
              <w:r w:rsidRPr="00CF03F6">
                <w:rPr>
                  <w:color w:val="auto"/>
                  <w:sz w:val="24"/>
                  <w:szCs w:val="24"/>
                </w:rPr>
                <w:t>пункті 13</w:t>
              </w:r>
            </w:hyperlink>
            <w:r w:rsidRPr="00CF03F6">
              <w:rPr>
                <w:color w:val="auto"/>
                <w:sz w:val="24"/>
                <w:szCs w:val="24"/>
              </w:rPr>
              <w:t xml:space="preserve"> цієї Методики)</w:t>
            </w:r>
          </w:p>
        </w:tc>
        <w:tc>
          <w:tcPr>
            <w:tcW w:w="1418" w:type="dxa"/>
            <w:tcBorders>
              <w:top w:val="nil"/>
              <w:left w:val="nil"/>
              <w:bottom w:val="nil"/>
              <w:right w:val="nil"/>
            </w:tcBorders>
          </w:tcPr>
          <w:p w14:paraId="1B3B4D68"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0D5E9545" w14:textId="77777777" w:rsidTr="00F004FA">
        <w:tc>
          <w:tcPr>
            <w:tcW w:w="8140" w:type="dxa"/>
            <w:gridSpan w:val="2"/>
            <w:tcBorders>
              <w:top w:val="nil"/>
              <w:left w:val="nil"/>
              <w:bottom w:val="nil"/>
              <w:right w:val="nil"/>
            </w:tcBorders>
          </w:tcPr>
          <w:p w14:paraId="4384B0AF"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17. Комунальні заклади охорони здоров’я, які утримуються за рахунок місцевих бюджетів, та комунальні некомерційні підприємства, що утворилися у результаті реорганізації комунальних закладів охорони здоров’я</w:t>
            </w:r>
          </w:p>
        </w:tc>
        <w:tc>
          <w:tcPr>
            <w:tcW w:w="1418" w:type="dxa"/>
            <w:tcBorders>
              <w:top w:val="nil"/>
              <w:left w:val="nil"/>
              <w:bottom w:val="nil"/>
              <w:right w:val="nil"/>
            </w:tcBorders>
          </w:tcPr>
          <w:p w14:paraId="547AFD91"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24601F75" w14:textId="77777777" w:rsidTr="00F004FA">
        <w:tc>
          <w:tcPr>
            <w:tcW w:w="8140" w:type="dxa"/>
            <w:gridSpan w:val="2"/>
            <w:tcBorders>
              <w:top w:val="nil"/>
              <w:left w:val="nil"/>
              <w:bottom w:val="nil"/>
              <w:right w:val="nil"/>
            </w:tcBorders>
          </w:tcPr>
          <w:p w14:paraId="009139A2"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18. Заклади освіти, засновані на будь-якій формі власності, суб’єкти підприємницької діяльності, що мають ліцензію на надання освітніх послуг у сфері дошкільної освіти, на площі, що використовується для надання ліцензійних послуг</w:t>
            </w:r>
          </w:p>
        </w:tc>
        <w:tc>
          <w:tcPr>
            <w:tcW w:w="1418" w:type="dxa"/>
            <w:tcBorders>
              <w:top w:val="nil"/>
              <w:left w:val="nil"/>
              <w:bottom w:val="nil"/>
              <w:right w:val="nil"/>
            </w:tcBorders>
          </w:tcPr>
          <w:p w14:paraId="5E5CACDA"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1</w:t>
            </w:r>
          </w:p>
        </w:tc>
      </w:tr>
      <w:tr w:rsidR="00673AB6" w:rsidRPr="00955D94" w14:paraId="7663C45E" w14:textId="77777777" w:rsidTr="00F004FA">
        <w:tc>
          <w:tcPr>
            <w:tcW w:w="8140" w:type="dxa"/>
            <w:gridSpan w:val="2"/>
            <w:tcBorders>
              <w:top w:val="nil"/>
              <w:left w:val="nil"/>
              <w:bottom w:val="nil"/>
              <w:right w:val="nil"/>
            </w:tcBorders>
          </w:tcPr>
          <w:p w14:paraId="16A39EE7"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 xml:space="preserve">19. Державні та комунальні спеціалізовані підприємства, установи та заклади соціального обслуговування, що надають соціальні послуги відповідно до </w:t>
            </w:r>
            <w:hyperlink r:id="rId50">
              <w:r w:rsidRPr="00CF03F6">
                <w:rPr>
                  <w:color w:val="auto"/>
                  <w:sz w:val="24"/>
                  <w:szCs w:val="24"/>
                </w:rPr>
                <w:t>Закону України</w:t>
              </w:r>
            </w:hyperlink>
            <w:r w:rsidRPr="00CF03F6">
              <w:rPr>
                <w:color w:val="auto"/>
                <w:sz w:val="24"/>
                <w:szCs w:val="24"/>
              </w:rPr>
              <w:t xml:space="preserve"> “Про соціальні послуги”</w:t>
            </w:r>
          </w:p>
        </w:tc>
        <w:tc>
          <w:tcPr>
            <w:tcW w:w="1418" w:type="dxa"/>
            <w:tcBorders>
              <w:top w:val="nil"/>
              <w:left w:val="nil"/>
              <w:bottom w:val="nil"/>
              <w:right w:val="nil"/>
            </w:tcBorders>
          </w:tcPr>
          <w:p w14:paraId="1E13BDC4"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1</w:t>
            </w:r>
          </w:p>
        </w:tc>
      </w:tr>
      <w:tr w:rsidR="00673AB6" w:rsidRPr="00955D94" w14:paraId="67C3ED55" w14:textId="77777777" w:rsidTr="00F004FA">
        <w:tc>
          <w:tcPr>
            <w:tcW w:w="8140" w:type="dxa"/>
            <w:gridSpan w:val="2"/>
            <w:tcBorders>
              <w:top w:val="nil"/>
              <w:left w:val="nil"/>
              <w:bottom w:val="nil"/>
              <w:right w:val="nil"/>
            </w:tcBorders>
          </w:tcPr>
          <w:p w14:paraId="6C7144E1"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20. Релігійні організації для забезпечення проведення релігійних обрядів та церемоній:</w:t>
            </w:r>
          </w:p>
        </w:tc>
        <w:tc>
          <w:tcPr>
            <w:tcW w:w="1418" w:type="dxa"/>
            <w:tcBorders>
              <w:top w:val="nil"/>
              <w:left w:val="nil"/>
              <w:bottom w:val="nil"/>
              <w:right w:val="nil"/>
            </w:tcBorders>
          </w:tcPr>
          <w:p w14:paraId="506C59F5"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p>
        </w:tc>
      </w:tr>
      <w:tr w:rsidR="00673AB6" w:rsidRPr="00955D94" w14:paraId="4368CD18" w14:textId="77777777" w:rsidTr="00F004FA">
        <w:tc>
          <w:tcPr>
            <w:tcW w:w="8140" w:type="dxa"/>
            <w:gridSpan w:val="2"/>
            <w:tcBorders>
              <w:top w:val="nil"/>
              <w:left w:val="nil"/>
              <w:bottom w:val="nil"/>
              <w:right w:val="nil"/>
            </w:tcBorders>
          </w:tcPr>
          <w:p w14:paraId="6274D435" w14:textId="7B682846"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на площі не більш як 50 кв. метрів</w:t>
            </w:r>
          </w:p>
        </w:tc>
        <w:tc>
          <w:tcPr>
            <w:tcW w:w="1418" w:type="dxa"/>
            <w:tcBorders>
              <w:top w:val="nil"/>
              <w:left w:val="nil"/>
              <w:bottom w:val="nil"/>
              <w:right w:val="nil"/>
            </w:tcBorders>
          </w:tcPr>
          <w:p w14:paraId="36FDD889"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160709CA" w14:textId="77777777" w:rsidTr="00F004FA">
        <w:tc>
          <w:tcPr>
            <w:tcW w:w="8140" w:type="dxa"/>
            <w:gridSpan w:val="2"/>
            <w:tcBorders>
              <w:top w:val="nil"/>
              <w:left w:val="nil"/>
              <w:bottom w:val="nil"/>
              <w:right w:val="nil"/>
            </w:tcBorders>
          </w:tcPr>
          <w:p w14:paraId="2690FCF1" w14:textId="0E6EAD80"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на частині площі, що перевищує 50 кв. метрів</w:t>
            </w:r>
          </w:p>
        </w:tc>
        <w:tc>
          <w:tcPr>
            <w:tcW w:w="1418" w:type="dxa"/>
            <w:tcBorders>
              <w:top w:val="nil"/>
              <w:left w:val="nil"/>
              <w:bottom w:val="nil"/>
              <w:right w:val="nil"/>
            </w:tcBorders>
          </w:tcPr>
          <w:p w14:paraId="2344809F"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7</w:t>
            </w:r>
          </w:p>
        </w:tc>
      </w:tr>
      <w:tr w:rsidR="00673AB6" w:rsidRPr="00955D94" w14:paraId="0561AEB1" w14:textId="77777777" w:rsidTr="00F004FA">
        <w:tc>
          <w:tcPr>
            <w:tcW w:w="8140" w:type="dxa"/>
            <w:gridSpan w:val="2"/>
            <w:tcBorders>
              <w:top w:val="nil"/>
              <w:left w:val="nil"/>
              <w:bottom w:val="nil"/>
              <w:right w:val="nil"/>
            </w:tcBorders>
          </w:tcPr>
          <w:p w14:paraId="270F3C70"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 xml:space="preserve">21. Народні депутати України або депутати місцевих рад для розміщення громадської приймальні, у тому числі коли договір оренди від імені депутата укладається громадською організацією в інтересах депутата і для розміщення його депутатської приймальні (крім випадків, коли в інтересах народного депутата України діє уповноважений орган Верховної Ради України, в такому разі застосовується </w:t>
            </w:r>
            <w:hyperlink r:id="rId51" w:anchor="n49">
              <w:r w:rsidRPr="00CF03F6">
                <w:rPr>
                  <w:color w:val="auto"/>
                  <w:sz w:val="24"/>
                  <w:szCs w:val="24"/>
                </w:rPr>
                <w:t>пункт 13</w:t>
              </w:r>
            </w:hyperlink>
            <w:r w:rsidRPr="00CF03F6">
              <w:rPr>
                <w:color w:val="auto"/>
                <w:sz w:val="24"/>
                <w:szCs w:val="24"/>
              </w:rPr>
              <w:t xml:space="preserve"> цієї Методики):</w:t>
            </w:r>
          </w:p>
        </w:tc>
        <w:tc>
          <w:tcPr>
            <w:tcW w:w="1418" w:type="dxa"/>
            <w:tcBorders>
              <w:top w:val="nil"/>
              <w:left w:val="nil"/>
              <w:bottom w:val="nil"/>
              <w:right w:val="nil"/>
            </w:tcBorders>
          </w:tcPr>
          <w:p w14:paraId="0E8E550E"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p>
        </w:tc>
      </w:tr>
      <w:tr w:rsidR="00673AB6" w:rsidRPr="00955D94" w14:paraId="3FD6D274" w14:textId="77777777" w:rsidTr="00F004FA">
        <w:tc>
          <w:tcPr>
            <w:tcW w:w="8140" w:type="dxa"/>
            <w:gridSpan w:val="2"/>
            <w:tcBorders>
              <w:top w:val="nil"/>
              <w:left w:val="nil"/>
              <w:bottom w:val="nil"/>
              <w:right w:val="nil"/>
            </w:tcBorders>
          </w:tcPr>
          <w:p w14:paraId="0F775D0C" w14:textId="4F69F361"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 xml:space="preserve">на площі не більш як 50 кв. метрів </w:t>
            </w:r>
          </w:p>
        </w:tc>
        <w:tc>
          <w:tcPr>
            <w:tcW w:w="1418" w:type="dxa"/>
            <w:tcBorders>
              <w:top w:val="nil"/>
              <w:left w:val="nil"/>
              <w:bottom w:val="nil"/>
              <w:right w:val="nil"/>
            </w:tcBorders>
          </w:tcPr>
          <w:p w14:paraId="7139574B"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3</w:t>
            </w:r>
          </w:p>
        </w:tc>
      </w:tr>
      <w:tr w:rsidR="00673AB6" w:rsidRPr="00955D94" w14:paraId="1FAFA785" w14:textId="77777777" w:rsidTr="00F004FA">
        <w:tc>
          <w:tcPr>
            <w:tcW w:w="8140" w:type="dxa"/>
            <w:gridSpan w:val="2"/>
            <w:tcBorders>
              <w:top w:val="nil"/>
              <w:left w:val="nil"/>
              <w:bottom w:val="nil"/>
              <w:right w:val="nil"/>
            </w:tcBorders>
          </w:tcPr>
          <w:p w14:paraId="2F548FDF" w14:textId="64C16DA2"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на частині площі, що перевищує 50 кв. метрів</w:t>
            </w:r>
          </w:p>
        </w:tc>
        <w:tc>
          <w:tcPr>
            <w:tcW w:w="1418" w:type="dxa"/>
            <w:tcBorders>
              <w:top w:val="nil"/>
              <w:left w:val="nil"/>
              <w:bottom w:val="nil"/>
              <w:right w:val="nil"/>
            </w:tcBorders>
          </w:tcPr>
          <w:p w14:paraId="5A202EC8"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7</w:t>
            </w:r>
          </w:p>
        </w:tc>
      </w:tr>
      <w:tr w:rsidR="00673AB6" w:rsidRPr="00955D94" w14:paraId="6154D206" w14:textId="77777777" w:rsidTr="00F004FA">
        <w:tc>
          <w:tcPr>
            <w:tcW w:w="8140" w:type="dxa"/>
            <w:gridSpan w:val="2"/>
            <w:tcBorders>
              <w:top w:val="nil"/>
              <w:left w:val="nil"/>
              <w:bottom w:val="nil"/>
              <w:right w:val="nil"/>
            </w:tcBorders>
          </w:tcPr>
          <w:p w14:paraId="30BA4C45"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22. Громадські організації ветеранів для розміщення реабілітаційних установ для ветеранів:</w:t>
            </w:r>
          </w:p>
        </w:tc>
        <w:tc>
          <w:tcPr>
            <w:tcW w:w="1418" w:type="dxa"/>
            <w:tcBorders>
              <w:top w:val="nil"/>
              <w:left w:val="nil"/>
              <w:bottom w:val="nil"/>
              <w:right w:val="nil"/>
            </w:tcBorders>
          </w:tcPr>
          <w:p w14:paraId="760CBA52"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p>
        </w:tc>
      </w:tr>
      <w:tr w:rsidR="00673AB6" w:rsidRPr="00955D94" w14:paraId="68F5205F" w14:textId="77777777" w:rsidTr="00F004FA">
        <w:tc>
          <w:tcPr>
            <w:tcW w:w="8140" w:type="dxa"/>
            <w:gridSpan w:val="2"/>
            <w:tcBorders>
              <w:top w:val="nil"/>
              <w:left w:val="nil"/>
              <w:bottom w:val="nil"/>
              <w:right w:val="nil"/>
            </w:tcBorders>
          </w:tcPr>
          <w:p w14:paraId="0E0A224D" w14:textId="3A17064E"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на площі не більш як 100 кв. метрів</w:t>
            </w:r>
          </w:p>
        </w:tc>
        <w:tc>
          <w:tcPr>
            <w:tcW w:w="1418" w:type="dxa"/>
            <w:tcBorders>
              <w:top w:val="nil"/>
              <w:left w:val="nil"/>
              <w:bottom w:val="nil"/>
              <w:right w:val="nil"/>
            </w:tcBorders>
          </w:tcPr>
          <w:p w14:paraId="35D28996"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4</w:t>
            </w:r>
          </w:p>
        </w:tc>
      </w:tr>
      <w:tr w:rsidR="00673AB6" w:rsidRPr="00955D94" w14:paraId="71D59551" w14:textId="77777777" w:rsidTr="00F004FA">
        <w:tc>
          <w:tcPr>
            <w:tcW w:w="8140" w:type="dxa"/>
            <w:gridSpan w:val="2"/>
            <w:tcBorders>
              <w:top w:val="nil"/>
              <w:left w:val="nil"/>
              <w:bottom w:val="nil"/>
              <w:right w:val="nil"/>
            </w:tcBorders>
          </w:tcPr>
          <w:p w14:paraId="1EE7D765" w14:textId="2C3DB08E"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на частині площі, що перевищує 100 кв. метрів</w:t>
            </w:r>
          </w:p>
        </w:tc>
        <w:tc>
          <w:tcPr>
            <w:tcW w:w="1418" w:type="dxa"/>
            <w:tcBorders>
              <w:top w:val="nil"/>
              <w:left w:val="nil"/>
              <w:bottom w:val="nil"/>
              <w:right w:val="nil"/>
            </w:tcBorders>
          </w:tcPr>
          <w:p w14:paraId="3F3F1356"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7</w:t>
            </w:r>
          </w:p>
        </w:tc>
      </w:tr>
      <w:tr w:rsidR="00673AB6" w:rsidRPr="00955D94" w14:paraId="2721FFF0" w14:textId="77777777" w:rsidTr="00F004FA">
        <w:tc>
          <w:tcPr>
            <w:tcW w:w="8140" w:type="dxa"/>
            <w:gridSpan w:val="2"/>
            <w:tcBorders>
              <w:top w:val="nil"/>
              <w:left w:val="nil"/>
              <w:bottom w:val="nil"/>
              <w:right w:val="nil"/>
            </w:tcBorders>
          </w:tcPr>
          <w:p w14:paraId="29CE44C8"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lastRenderedPageBreak/>
              <w:t>23. Реабілітаційні установи для осіб з інвалідністю та дітей з інвалідністю для розміщення таких реабілітаційних установ:</w:t>
            </w:r>
          </w:p>
        </w:tc>
        <w:tc>
          <w:tcPr>
            <w:tcW w:w="1418" w:type="dxa"/>
            <w:tcBorders>
              <w:top w:val="nil"/>
              <w:left w:val="nil"/>
              <w:bottom w:val="nil"/>
              <w:right w:val="nil"/>
            </w:tcBorders>
          </w:tcPr>
          <w:p w14:paraId="693165F9"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p>
        </w:tc>
      </w:tr>
      <w:tr w:rsidR="00673AB6" w:rsidRPr="00955D94" w14:paraId="2993173D" w14:textId="77777777" w:rsidTr="00F004FA">
        <w:tc>
          <w:tcPr>
            <w:tcW w:w="8140" w:type="dxa"/>
            <w:gridSpan w:val="2"/>
            <w:tcBorders>
              <w:top w:val="nil"/>
              <w:left w:val="nil"/>
              <w:bottom w:val="nil"/>
              <w:right w:val="nil"/>
            </w:tcBorders>
          </w:tcPr>
          <w:p w14:paraId="5E64650A" w14:textId="1F3B4F19"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на площі не більш як 100 кв. метрів</w:t>
            </w:r>
          </w:p>
        </w:tc>
        <w:tc>
          <w:tcPr>
            <w:tcW w:w="1418" w:type="dxa"/>
            <w:tcBorders>
              <w:top w:val="nil"/>
              <w:left w:val="nil"/>
              <w:bottom w:val="nil"/>
              <w:right w:val="nil"/>
            </w:tcBorders>
          </w:tcPr>
          <w:p w14:paraId="4C851C14"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1</w:t>
            </w:r>
          </w:p>
        </w:tc>
      </w:tr>
      <w:tr w:rsidR="00673AB6" w:rsidRPr="00955D94" w14:paraId="196E3E33" w14:textId="77777777" w:rsidTr="00F004FA">
        <w:tc>
          <w:tcPr>
            <w:tcW w:w="8140" w:type="dxa"/>
            <w:gridSpan w:val="2"/>
            <w:tcBorders>
              <w:top w:val="nil"/>
              <w:left w:val="nil"/>
              <w:bottom w:val="nil"/>
              <w:right w:val="nil"/>
            </w:tcBorders>
          </w:tcPr>
          <w:p w14:paraId="0AEF4F30" w14:textId="24E542D7" w:rsidR="00673AB6" w:rsidRPr="00CF03F6" w:rsidRDefault="00673AB6" w:rsidP="00F004FA">
            <w:pPr>
              <w:pBdr>
                <w:top w:val="nil"/>
                <w:left w:val="nil"/>
                <w:bottom w:val="nil"/>
                <w:right w:val="nil"/>
                <w:between w:val="nil"/>
              </w:pBdr>
              <w:spacing w:line="240" w:lineRule="auto"/>
              <w:ind w:leftChars="0" w:left="0" w:firstLineChars="185" w:firstLine="444"/>
              <w:jc w:val="both"/>
              <w:rPr>
                <w:color w:val="auto"/>
                <w:sz w:val="24"/>
                <w:szCs w:val="24"/>
              </w:rPr>
            </w:pPr>
            <w:r w:rsidRPr="00CF03F6">
              <w:rPr>
                <w:color w:val="auto"/>
                <w:sz w:val="24"/>
                <w:szCs w:val="24"/>
              </w:rPr>
              <w:t>на частині площі, що перевищує 100 кв. метрів</w:t>
            </w:r>
          </w:p>
        </w:tc>
        <w:tc>
          <w:tcPr>
            <w:tcW w:w="1418" w:type="dxa"/>
            <w:tcBorders>
              <w:top w:val="nil"/>
              <w:left w:val="nil"/>
              <w:bottom w:val="nil"/>
              <w:right w:val="nil"/>
            </w:tcBorders>
          </w:tcPr>
          <w:p w14:paraId="19BD979E" w14:textId="77777777" w:rsidR="00673AB6" w:rsidRPr="00A2336F" w:rsidRDefault="00673AB6" w:rsidP="00AF4484">
            <w:pPr>
              <w:pBdr>
                <w:top w:val="nil"/>
                <w:left w:val="nil"/>
                <w:bottom w:val="nil"/>
                <w:right w:val="nil"/>
                <w:between w:val="nil"/>
              </w:pBdr>
              <w:spacing w:line="240" w:lineRule="auto"/>
              <w:ind w:left="0" w:hanging="2"/>
              <w:jc w:val="center"/>
              <w:rPr>
                <w:sz w:val="24"/>
                <w:szCs w:val="24"/>
              </w:rPr>
            </w:pPr>
            <w:r w:rsidRPr="00A2336F">
              <w:rPr>
                <w:sz w:val="24"/>
                <w:szCs w:val="24"/>
              </w:rPr>
              <w:t>7</w:t>
            </w:r>
          </w:p>
        </w:tc>
      </w:tr>
      <w:tr w:rsidR="00673AB6" w:rsidRPr="00955D94" w14:paraId="4149A9EC" w14:textId="77777777" w:rsidTr="00F004FA">
        <w:tc>
          <w:tcPr>
            <w:tcW w:w="8140" w:type="dxa"/>
            <w:gridSpan w:val="2"/>
            <w:tcBorders>
              <w:top w:val="nil"/>
              <w:left w:val="nil"/>
              <w:bottom w:val="nil"/>
              <w:right w:val="nil"/>
            </w:tcBorders>
          </w:tcPr>
          <w:p w14:paraId="6CEBEEA6" w14:textId="77777777" w:rsidR="00673AB6" w:rsidRPr="00CF03F6" w:rsidRDefault="00673AB6" w:rsidP="00F004FA">
            <w:pPr>
              <w:pBdr>
                <w:top w:val="nil"/>
                <w:left w:val="nil"/>
                <w:bottom w:val="nil"/>
                <w:right w:val="nil"/>
                <w:between w:val="nil"/>
              </w:pBdr>
              <w:spacing w:line="240" w:lineRule="auto"/>
              <w:ind w:leftChars="0" w:left="1" w:firstLineChars="185" w:firstLine="444"/>
              <w:jc w:val="both"/>
              <w:rPr>
                <w:color w:val="auto"/>
                <w:sz w:val="24"/>
                <w:szCs w:val="24"/>
              </w:rPr>
            </w:pPr>
            <w:r w:rsidRPr="00CF03F6">
              <w:rPr>
                <w:color w:val="auto"/>
                <w:sz w:val="24"/>
                <w:szCs w:val="24"/>
              </w:rPr>
              <w:t xml:space="preserve">24. Релігійні організації для забезпечення проведення релігійних обрядів та церемоній, які на момент введення в дію </w:t>
            </w:r>
            <w:hyperlink r:id="rId52">
              <w:r w:rsidRPr="00CF03F6">
                <w:rPr>
                  <w:color w:val="auto"/>
                  <w:sz w:val="24"/>
                  <w:szCs w:val="24"/>
                </w:rPr>
                <w:t>Закону України</w:t>
              </w:r>
            </w:hyperlink>
            <w:r w:rsidRPr="00CF03F6">
              <w:rPr>
                <w:color w:val="auto"/>
                <w:sz w:val="24"/>
                <w:szCs w:val="24"/>
              </w:rPr>
              <w:t xml:space="preserve"> “Про оренду державного та комунального майна” безоплатно використовували об’єкт оренди на підставі договору позички або іншого договору для забезпечення проведення релігійних обрядів та церемоній</w:t>
            </w:r>
          </w:p>
          <w:p w14:paraId="5CE2CD4D" w14:textId="77777777" w:rsidR="00382439" w:rsidRPr="00CF03F6" w:rsidRDefault="00382439" w:rsidP="00F004FA">
            <w:pPr>
              <w:pBdr>
                <w:top w:val="nil"/>
                <w:left w:val="nil"/>
                <w:bottom w:val="nil"/>
                <w:right w:val="nil"/>
                <w:between w:val="nil"/>
              </w:pBdr>
              <w:spacing w:line="240" w:lineRule="auto"/>
              <w:ind w:leftChars="0" w:left="1" w:firstLineChars="185" w:firstLine="444"/>
              <w:jc w:val="both"/>
              <w:rPr>
                <w:color w:val="auto"/>
                <w:sz w:val="24"/>
                <w:szCs w:val="24"/>
              </w:rPr>
            </w:pPr>
          </w:p>
          <w:p w14:paraId="64BE4261" w14:textId="77777777" w:rsidR="00382439" w:rsidRPr="00CF03F6" w:rsidRDefault="00382439" w:rsidP="00F004FA">
            <w:pPr>
              <w:pBdr>
                <w:top w:val="nil"/>
                <w:left w:val="nil"/>
                <w:bottom w:val="nil"/>
                <w:right w:val="nil"/>
                <w:between w:val="nil"/>
              </w:pBdr>
              <w:spacing w:line="240" w:lineRule="auto"/>
              <w:ind w:leftChars="0" w:left="1" w:firstLineChars="185" w:firstLine="444"/>
              <w:jc w:val="both"/>
              <w:rPr>
                <w:color w:val="auto"/>
                <w:sz w:val="24"/>
                <w:szCs w:val="24"/>
              </w:rPr>
            </w:pPr>
          </w:p>
          <w:p w14:paraId="22F63040" w14:textId="77777777" w:rsidR="00382439" w:rsidRDefault="00382439"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2297972D"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114C4346"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45C581EA"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0D153CB"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52FE067"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28657306"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6290CE34"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03D5DAEC"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2A1ED274"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0444159"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63F6ACEE"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1FBF5BB4"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72AC72F"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09465656"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1D2DA283"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3D302A70"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4B425B06"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45BB2E6"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5FE8CA59"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39881DAC"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E96C464"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09BC4F42"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6AE3FF0C"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238973A1"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207F7BD2"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407AEA0"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09C6336D"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4FA76C8D"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3A6357CA"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515F699"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7C9F7CD"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66A8C3CD" w14:textId="77777777" w:rsidR="00CF03F6" w:rsidRP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4AC1CC26" w14:textId="77777777" w:rsidR="00F004FA" w:rsidRDefault="00F004FA"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57F6C7A6" w14:textId="77777777" w:rsidR="00A2336F" w:rsidRDefault="00A2336F"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722FBBC6" w14:textId="77777777" w:rsidR="00A2336F" w:rsidRDefault="00A2336F" w:rsidP="00A2336F">
            <w:pPr>
              <w:pBdr>
                <w:top w:val="nil"/>
                <w:left w:val="nil"/>
                <w:bottom w:val="nil"/>
                <w:right w:val="nil"/>
                <w:between w:val="nil"/>
              </w:pBdr>
              <w:spacing w:line="240" w:lineRule="auto"/>
              <w:ind w:leftChars="0" w:left="0" w:firstLineChars="0" w:firstLine="0"/>
              <w:jc w:val="both"/>
              <w:rPr>
                <w:color w:val="auto"/>
                <w:sz w:val="24"/>
                <w:szCs w:val="24"/>
              </w:rPr>
            </w:pPr>
          </w:p>
          <w:p w14:paraId="23417A85" w14:textId="77777777" w:rsid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59A5C192" w14:textId="77777777" w:rsidR="00CF03F6" w:rsidRPr="00CF03F6" w:rsidRDefault="00CF03F6" w:rsidP="00F004FA">
            <w:pPr>
              <w:pBdr>
                <w:top w:val="nil"/>
                <w:left w:val="nil"/>
                <w:bottom w:val="nil"/>
                <w:right w:val="nil"/>
                <w:between w:val="nil"/>
              </w:pBdr>
              <w:spacing w:line="240" w:lineRule="auto"/>
              <w:ind w:leftChars="0" w:left="0" w:firstLineChars="185" w:firstLine="444"/>
              <w:jc w:val="both"/>
              <w:rPr>
                <w:color w:val="auto"/>
                <w:sz w:val="24"/>
                <w:szCs w:val="24"/>
              </w:rPr>
            </w:pPr>
          </w:p>
          <w:p w14:paraId="3554EE0A" w14:textId="77777777" w:rsidR="00F004FA" w:rsidRPr="00CF03F6" w:rsidRDefault="00F004FA" w:rsidP="00F004FA">
            <w:pPr>
              <w:pBdr>
                <w:top w:val="nil"/>
                <w:left w:val="nil"/>
                <w:bottom w:val="nil"/>
                <w:right w:val="nil"/>
                <w:between w:val="nil"/>
              </w:pBdr>
              <w:spacing w:line="240" w:lineRule="auto"/>
              <w:ind w:leftChars="0" w:left="0" w:firstLineChars="185" w:firstLine="444"/>
              <w:jc w:val="both"/>
              <w:rPr>
                <w:color w:val="auto"/>
                <w:sz w:val="24"/>
                <w:szCs w:val="24"/>
              </w:rPr>
            </w:pPr>
          </w:p>
        </w:tc>
        <w:tc>
          <w:tcPr>
            <w:tcW w:w="1418" w:type="dxa"/>
            <w:tcBorders>
              <w:top w:val="nil"/>
              <w:left w:val="nil"/>
              <w:bottom w:val="nil"/>
              <w:right w:val="nil"/>
            </w:tcBorders>
          </w:tcPr>
          <w:p w14:paraId="5B5E0744" w14:textId="5D3C0189" w:rsidR="00673AB6" w:rsidRPr="00A2336F" w:rsidRDefault="00673AB6" w:rsidP="00382439">
            <w:pPr>
              <w:pBdr>
                <w:top w:val="nil"/>
                <w:left w:val="nil"/>
                <w:bottom w:val="nil"/>
                <w:right w:val="nil"/>
                <w:between w:val="nil"/>
              </w:pBdr>
              <w:spacing w:after="280" w:line="240" w:lineRule="auto"/>
              <w:ind w:left="0" w:hanging="2"/>
              <w:jc w:val="center"/>
              <w:rPr>
                <w:sz w:val="24"/>
                <w:szCs w:val="24"/>
              </w:rPr>
            </w:pPr>
            <w:r w:rsidRPr="00A2336F">
              <w:rPr>
                <w:sz w:val="24"/>
                <w:szCs w:val="24"/>
              </w:rPr>
              <w:t>0,01</w:t>
            </w:r>
          </w:p>
        </w:tc>
      </w:tr>
      <w:tr w:rsidR="00673AB6" w:rsidRPr="00CF03F6" w14:paraId="6017F677" w14:textId="77777777" w:rsidTr="00F004FA">
        <w:tc>
          <w:tcPr>
            <w:tcW w:w="2212" w:type="dxa"/>
            <w:vAlign w:val="center"/>
          </w:tcPr>
          <w:p w14:paraId="4208A3FE" w14:textId="77777777" w:rsidR="00673AB6" w:rsidRPr="00CF03F6" w:rsidRDefault="00673AB6" w:rsidP="00AF4484">
            <w:pPr>
              <w:pBdr>
                <w:top w:val="nil"/>
                <w:left w:val="nil"/>
                <w:bottom w:val="nil"/>
                <w:right w:val="nil"/>
                <w:between w:val="nil"/>
              </w:pBdr>
              <w:spacing w:line="240" w:lineRule="auto"/>
              <w:ind w:left="0" w:hanging="2"/>
            </w:pPr>
            <w:r w:rsidRPr="00CF03F6">
              <w:t>Примiтка.</w:t>
            </w:r>
          </w:p>
        </w:tc>
        <w:tc>
          <w:tcPr>
            <w:tcW w:w="7346" w:type="dxa"/>
            <w:gridSpan w:val="2"/>
            <w:vAlign w:val="center"/>
          </w:tcPr>
          <w:p w14:paraId="60881845" w14:textId="77777777" w:rsidR="00673AB6" w:rsidRPr="00CF03F6" w:rsidRDefault="00673AB6" w:rsidP="00AF4484">
            <w:pPr>
              <w:pBdr>
                <w:top w:val="nil"/>
                <w:left w:val="nil"/>
                <w:bottom w:val="nil"/>
                <w:right w:val="nil"/>
                <w:between w:val="nil"/>
              </w:pBdr>
              <w:spacing w:line="240" w:lineRule="auto"/>
              <w:ind w:left="0" w:hanging="2"/>
              <w:jc w:val="both"/>
            </w:pPr>
            <w:r w:rsidRPr="00CF03F6">
              <w:t>Ставка за використання мiсць загального користування застосовується у розмiрi 50 вiдсоткiв від ставки основного виду діяльності.</w:t>
            </w:r>
          </w:p>
        </w:tc>
      </w:tr>
    </w:tbl>
    <w:p w14:paraId="34F46385" w14:textId="77777777" w:rsidR="00A2336F" w:rsidRDefault="00A2336F" w:rsidP="00F004FA">
      <w:pPr>
        <w:widowControl w:val="0"/>
        <w:pBdr>
          <w:top w:val="nil"/>
          <w:left w:val="nil"/>
          <w:bottom w:val="nil"/>
          <w:right w:val="nil"/>
          <w:between w:val="nil"/>
        </w:pBdr>
        <w:spacing w:line="240" w:lineRule="auto"/>
        <w:ind w:leftChars="3968" w:left="7938" w:hanging="2"/>
      </w:pPr>
      <w:bookmarkStart w:id="29" w:name="_heading=h.280hiku" w:colFirst="0" w:colLast="0"/>
      <w:bookmarkEnd w:id="29"/>
    </w:p>
    <w:p w14:paraId="334711E5" w14:textId="2C43828F" w:rsidR="00673AB6" w:rsidRPr="00CF03F6" w:rsidRDefault="00673AB6" w:rsidP="00F004FA">
      <w:pPr>
        <w:widowControl w:val="0"/>
        <w:pBdr>
          <w:top w:val="nil"/>
          <w:left w:val="nil"/>
          <w:bottom w:val="nil"/>
          <w:right w:val="nil"/>
          <w:between w:val="nil"/>
        </w:pBdr>
        <w:spacing w:line="240" w:lineRule="auto"/>
        <w:ind w:leftChars="3968" w:left="7938" w:hanging="2"/>
      </w:pPr>
      <w:r w:rsidRPr="00CF03F6">
        <w:lastRenderedPageBreak/>
        <w:t xml:space="preserve">Додаток 2 </w:t>
      </w:r>
      <w:r w:rsidRPr="00CF03F6">
        <w:br/>
        <w:t>до Методики</w:t>
      </w:r>
    </w:p>
    <w:p w14:paraId="488641DA" w14:textId="77777777" w:rsidR="00673AB6" w:rsidRPr="00955D94" w:rsidRDefault="00673AB6" w:rsidP="00673AB6">
      <w:pPr>
        <w:pBdr>
          <w:top w:val="nil"/>
          <w:left w:val="nil"/>
          <w:bottom w:val="nil"/>
          <w:right w:val="nil"/>
          <w:between w:val="nil"/>
        </w:pBdr>
        <w:shd w:val="clear" w:color="auto" w:fill="FFFFFF"/>
        <w:spacing w:before="150" w:after="150" w:line="240" w:lineRule="auto"/>
        <w:ind w:left="0" w:right="450" w:hanging="2"/>
        <w:jc w:val="center"/>
        <w:rPr>
          <w:color w:val="333333"/>
          <w:sz w:val="24"/>
          <w:szCs w:val="24"/>
        </w:rPr>
      </w:pPr>
      <w:r w:rsidRPr="00955D94">
        <w:rPr>
          <w:b/>
          <w:color w:val="333333"/>
          <w:sz w:val="24"/>
          <w:szCs w:val="24"/>
        </w:rPr>
        <w:t>ОРЕНДНІ</w:t>
      </w:r>
      <w:r w:rsidRPr="00955D94">
        <w:rPr>
          <w:color w:val="333333"/>
          <w:sz w:val="24"/>
          <w:szCs w:val="24"/>
        </w:rPr>
        <w:br/>
      </w:r>
      <w:r w:rsidRPr="00955D94">
        <w:rPr>
          <w:b/>
          <w:color w:val="333333"/>
          <w:sz w:val="24"/>
          <w:szCs w:val="24"/>
        </w:rPr>
        <w:t xml:space="preserve">ставки для договорів оренди, які продовжуються </w:t>
      </w:r>
      <w:bookmarkStart w:id="30" w:name="bookmark=id.n5rssn" w:colFirst="0" w:colLast="0"/>
      <w:bookmarkEnd w:id="30"/>
    </w:p>
    <w:tbl>
      <w:tblPr>
        <w:tblW w:w="9639"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8080"/>
        <w:gridCol w:w="1559"/>
      </w:tblGrid>
      <w:tr w:rsidR="00673AB6" w:rsidRPr="00955D94" w14:paraId="53EE77BD" w14:textId="77777777" w:rsidTr="00F004FA">
        <w:tc>
          <w:tcPr>
            <w:tcW w:w="8080" w:type="dxa"/>
            <w:tcBorders>
              <w:top w:val="single" w:sz="6" w:space="0" w:color="000000"/>
              <w:left w:val="nil"/>
              <w:bottom w:val="single" w:sz="6" w:space="0" w:color="000000"/>
              <w:right w:val="single" w:sz="6" w:space="0" w:color="000000"/>
            </w:tcBorders>
          </w:tcPr>
          <w:p w14:paraId="619922DB" w14:textId="77777777" w:rsidR="00673AB6" w:rsidRPr="00A2336F" w:rsidRDefault="00673AB6" w:rsidP="00AF4484">
            <w:pPr>
              <w:pBdr>
                <w:top w:val="nil"/>
                <w:left w:val="nil"/>
                <w:bottom w:val="nil"/>
                <w:right w:val="nil"/>
                <w:between w:val="nil"/>
              </w:pBdr>
              <w:spacing w:before="150" w:after="150" w:line="240" w:lineRule="auto"/>
              <w:ind w:left="0" w:hanging="2"/>
              <w:jc w:val="center"/>
              <w:rPr>
                <w:sz w:val="24"/>
                <w:szCs w:val="24"/>
              </w:rPr>
            </w:pPr>
            <w:r w:rsidRPr="00A2336F">
              <w:rPr>
                <w:sz w:val="24"/>
                <w:szCs w:val="24"/>
              </w:rPr>
              <w:t>Найменування</w:t>
            </w:r>
          </w:p>
        </w:tc>
        <w:tc>
          <w:tcPr>
            <w:tcW w:w="1559" w:type="dxa"/>
            <w:tcBorders>
              <w:top w:val="single" w:sz="6" w:space="0" w:color="000000"/>
              <w:left w:val="single" w:sz="6" w:space="0" w:color="000000"/>
              <w:bottom w:val="single" w:sz="6" w:space="0" w:color="000000"/>
              <w:right w:val="nil"/>
            </w:tcBorders>
          </w:tcPr>
          <w:p w14:paraId="4ADB2385" w14:textId="77777777" w:rsidR="00673AB6" w:rsidRPr="00A2336F" w:rsidRDefault="00673AB6" w:rsidP="00AF4484">
            <w:pPr>
              <w:pBdr>
                <w:top w:val="nil"/>
                <w:left w:val="nil"/>
                <w:bottom w:val="nil"/>
                <w:right w:val="nil"/>
                <w:between w:val="nil"/>
              </w:pBdr>
              <w:spacing w:before="150" w:after="150" w:line="240" w:lineRule="auto"/>
              <w:ind w:left="0" w:hanging="2"/>
              <w:jc w:val="center"/>
              <w:rPr>
                <w:sz w:val="24"/>
                <w:szCs w:val="24"/>
              </w:rPr>
            </w:pPr>
            <w:r w:rsidRPr="00A2336F">
              <w:rPr>
                <w:sz w:val="24"/>
                <w:szCs w:val="24"/>
              </w:rPr>
              <w:t>Орендна ставка, відсотків</w:t>
            </w:r>
          </w:p>
        </w:tc>
      </w:tr>
      <w:tr w:rsidR="00673AB6" w:rsidRPr="00F004FA" w14:paraId="34A1F375" w14:textId="77777777" w:rsidTr="00F004FA">
        <w:tc>
          <w:tcPr>
            <w:tcW w:w="8080" w:type="dxa"/>
            <w:tcBorders>
              <w:top w:val="nil"/>
              <w:left w:val="nil"/>
              <w:bottom w:val="nil"/>
              <w:right w:val="nil"/>
            </w:tcBorders>
          </w:tcPr>
          <w:p w14:paraId="7E74600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 Використання єдиних майнових комплексів комунальних  підприємств, їх відокремлених структурних підрозділів для:</w:t>
            </w:r>
          </w:p>
        </w:tc>
        <w:tc>
          <w:tcPr>
            <w:tcW w:w="1559" w:type="dxa"/>
            <w:tcBorders>
              <w:top w:val="nil"/>
              <w:left w:val="nil"/>
              <w:bottom w:val="nil"/>
              <w:right w:val="nil"/>
            </w:tcBorders>
          </w:tcPr>
          <w:p w14:paraId="5193F81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2C84445" w14:textId="77777777" w:rsidTr="00F004FA">
        <w:tc>
          <w:tcPr>
            <w:tcW w:w="8080" w:type="dxa"/>
            <w:tcBorders>
              <w:top w:val="nil"/>
              <w:left w:val="nil"/>
              <w:bottom w:val="nil"/>
              <w:right w:val="nil"/>
            </w:tcBorders>
          </w:tcPr>
          <w:p w14:paraId="4405AC9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 тютюнової промисловості, лікеро-горілчаної та виноробної промисловості, радгоспів заводів, що виробляють виноробну продукцію</w:t>
            </w:r>
          </w:p>
        </w:tc>
        <w:tc>
          <w:tcPr>
            <w:tcW w:w="1559" w:type="dxa"/>
            <w:tcBorders>
              <w:top w:val="nil"/>
              <w:left w:val="nil"/>
              <w:bottom w:val="nil"/>
              <w:right w:val="nil"/>
            </w:tcBorders>
          </w:tcPr>
          <w:p w14:paraId="28BA011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25</w:t>
            </w:r>
          </w:p>
        </w:tc>
      </w:tr>
      <w:tr w:rsidR="00673AB6" w:rsidRPr="00F004FA" w14:paraId="19F3AF75" w14:textId="77777777" w:rsidTr="00F004FA">
        <w:tc>
          <w:tcPr>
            <w:tcW w:w="8080" w:type="dxa"/>
            <w:tcBorders>
              <w:top w:val="nil"/>
              <w:left w:val="nil"/>
              <w:bottom w:val="nil"/>
              <w:right w:val="nil"/>
            </w:tcBorders>
          </w:tcPr>
          <w:p w14:paraId="57EFC30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 виробництва електричного та електронного устаткування, деревини та виробів з деревини, меблів, організації концертно-видовищної діяльності та виставкової діяльності, ресторанів, морського, залізничного та автомобільного транспорту, торгівлі, випуску лотерейних білетів та проведення лотерей, кольорової металургії, нафтогазодобувної промисловості</w:t>
            </w:r>
          </w:p>
        </w:tc>
        <w:tc>
          <w:tcPr>
            <w:tcW w:w="1559" w:type="dxa"/>
            <w:tcBorders>
              <w:top w:val="nil"/>
              <w:left w:val="nil"/>
              <w:bottom w:val="nil"/>
              <w:right w:val="nil"/>
            </w:tcBorders>
          </w:tcPr>
          <w:p w14:paraId="241A246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20</w:t>
            </w:r>
          </w:p>
        </w:tc>
      </w:tr>
      <w:tr w:rsidR="00673AB6" w:rsidRPr="00F004FA" w14:paraId="10334C54" w14:textId="77777777" w:rsidTr="00F004FA">
        <w:tc>
          <w:tcPr>
            <w:tcW w:w="8080" w:type="dxa"/>
            <w:tcBorders>
              <w:top w:val="nil"/>
              <w:left w:val="nil"/>
              <w:bottom w:val="nil"/>
              <w:right w:val="nil"/>
            </w:tcBorders>
          </w:tcPr>
          <w:p w14:paraId="349ED0C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3) електроенергетики, газової, хімічної і нафтохімічної промисловості, чорної металургії, зв’язку, швейної та текстильної промисловості, ресторанного господарства (крім ресторанів), виробництва транспортних засобів, устаткування та їх ремонту, виробництва машин та устаткування, призначеного для механічного, термічного оброблення матеріалів або здійснення інших операцій, виробництва гумових та пластмасових виробів, лісового господарства, рибного господарства, целюлозно-паперової промисловості, переробки відходів, видобування неенергетичних матеріалів, надання додаткових транспортних послуг та допоміжних операцій, паливної промисловості, побутового обслуговування</w:t>
            </w:r>
          </w:p>
        </w:tc>
        <w:tc>
          <w:tcPr>
            <w:tcW w:w="1559" w:type="dxa"/>
            <w:tcBorders>
              <w:top w:val="nil"/>
              <w:left w:val="nil"/>
              <w:bottom w:val="nil"/>
              <w:right w:val="nil"/>
            </w:tcBorders>
          </w:tcPr>
          <w:p w14:paraId="4BBC41C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16</w:t>
            </w:r>
          </w:p>
        </w:tc>
      </w:tr>
      <w:tr w:rsidR="00673AB6" w:rsidRPr="00F004FA" w14:paraId="67922D21" w14:textId="77777777" w:rsidTr="00F004FA">
        <w:tc>
          <w:tcPr>
            <w:tcW w:w="8080" w:type="dxa"/>
            <w:tcBorders>
              <w:top w:val="nil"/>
              <w:left w:val="nil"/>
              <w:bottom w:val="nil"/>
              <w:right w:val="nil"/>
            </w:tcBorders>
          </w:tcPr>
          <w:p w14:paraId="1B03E35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4) сільського господарства, харчової промисловості (крім лікеро-горілчаної та виноробної промисловості), радгоспів заводів (крім тих, що виробляють виноробну продукцію), металообробки, освіти, науки та охорони здоров’я, легкої (крім швейної та текстильної) промисловості, виробництва будівельних матеріалів</w:t>
            </w:r>
          </w:p>
        </w:tc>
        <w:tc>
          <w:tcPr>
            <w:tcW w:w="1559" w:type="dxa"/>
            <w:tcBorders>
              <w:top w:val="nil"/>
              <w:left w:val="nil"/>
              <w:bottom w:val="nil"/>
              <w:right w:val="nil"/>
            </w:tcBorders>
          </w:tcPr>
          <w:p w14:paraId="7F36777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12</w:t>
            </w:r>
          </w:p>
        </w:tc>
      </w:tr>
      <w:tr w:rsidR="00673AB6" w:rsidRPr="00F004FA" w14:paraId="0414175D" w14:textId="77777777" w:rsidTr="00F004FA">
        <w:tc>
          <w:tcPr>
            <w:tcW w:w="8080" w:type="dxa"/>
            <w:tcBorders>
              <w:top w:val="nil"/>
              <w:left w:val="nil"/>
              <w:bottom w:val="nil"/>
              <w:right w:val="nil"/>
            </w:tcBorders>
          </w:tcPr>
          <w:p w14:paraId="6DDA329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5) використання інших об’єктів</w:t>
            </w:r>
          </w:p>
        </w:tc>
        <w:tc>
          <w:tcPr>
            <w:tcW w:w="1559" w:type="dxa"/>
            <w:tcBorders>
              <w:top w:val="nil"/>
              <w:left w:val="nil"/>
              <w:bottom w:val="nil"/>
              <w:right w:val="nil"/>
            </w:tcBorders>
          </w:tcPr>
          <w:p w14:paraId="66D492E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10</w:t>
            </w:r>
          </w:p>
        </w:tc>
      </w:tr>
      <w:tr w:rsidR="00673AB6" w:rsidRPr="00F004FA" w14:paraId="2F8C7476" w14:textId="77777777" w:rsidTr="00F004FA">
        <w:tc>
          <w:tcPr>
            <w:tcW w:w="8080" w:type="dxa"/>
            <w:tcBorders>
              <w:top w:val="nil"/>
              <w:left w:val="nil"/>
              <w:bottom w:val="nil"/>
              <w:right w:val="nil"/>
            </w:tcBorders>
          </w:tcPr>
          <w:p w14:paraId="11D0F8C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 Використання нерухомого майна за цільовим призначенням:</w:t>
            </w:r>
          </w:p>
        </w:tc>
        <w:tc>
          <w:tcPr>
            <w:tcW w:w="1559" w:type="dxa"/>
            <w:tcBorders>
              <w:top w:val="nil"/>
              <w:left w:val="nil"/>
              <w:bottom w:val="nil"/>
              <w:right w:val="nil"/>
            </w:tcBorders>
          </w:tcPr>
          <w:p w14:paraId="18E54B7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5F178DE" w14:textId="77777777" w:rsidTr="00F004FA">
        <w:tc>
          <w:tcPr>
            <w:tcW w:w="8080" w:type="dxa"/>
            <w:tcBorders>
              <w:top w:val="nil"/>
              <w:left w:val="nil"/>
              <w:bottom w:val="nil"/>
              <w:right w:val="nil"/>
            </w:tcBorders>
          </w:tcPr>
          <w:p w14:paraId="3A5CAC1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 розміщення казино, інших гральних закладів, гральних автоматів</w:t>
            </w:r>
          </w:p>
        </w:tc>
        <w:tc>
          <w:tcPr>
            <w:tcW w:w="1559" w:type="dxa"/>
            <w:tcBorders>
              <w:top w:val="nil"/>
              <w:left w:val="nil"/>
              <w:bottom w:val="nil"/>
              <w:right w:val="nil"/>
            </w:tcBorders>
          </w:tcPr>
          <w:p w14:paraId="10436E7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100</w:t>
            </w:r>
          </w:p>
        </w:tc>
      </w:tr>
      <w:tr w:rsidR="00673AB6" w:rsidRPr="00F004FA" w14:paraId="08D0AD53" w14:textId="77777777" w:rsidTr="00F004FA">
        <w:tc>
          <w:tcPr>
            <w:tcW w:w="8080" w:type="dxa"/>
            <w:tcBorders>
              <w:top w:val="nil"/>
              <w:left w:val="nil"/>
              <w:bottom w:val="nil"/>
              <w:right w:val="nil"/>
            </w:tcBorders>
          </w:tcPr>
          <w:p w14:paraId="1BB6818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 розміщення пунктів продажу лотерейних білетів, пунктів обміну валюти</w:t>
            </w:r>
          </w:p>
        </w:tc>
        <w:tc>
          <w:tcPr>
            <w:tcW w:w="1559" w:type="dxa"/>
            <w:tcBorders>
              <w:top w:val="nil"/>
              <w:left w:val="nil"/>
              <w:bottom w:val="nil"/>
              <w:right w:val="nil"/>
            </w:tcBorders>
          </w:tcPr>
          <w:p w14:paraId="4393668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45</w:t>
            </w:r>
          </w:p>
        </w:tc>
      </w:tr>
      <w:tr w:rsidR="00673AB6" w:rsidRPr="00F004FA" w14:paraId="0711EBE1" w14:textId="77777777" w:rsidTr="00F004FA">
        <w:tc>
          <w:tcPr>
            <w:tcW w:w="8080" w:type="dxa"/>
            <w:tcBorders>
              <w:top w:val="nil"/>
              <w:left w:val="nil"/>
              <w:bottom w:val="nil"/>
              <w:right w:val="nil"/>
            </w:tcBorders>
          </w:tcPr>
          <w:p w14:paraId="4895F4A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3) розміщення:</w:t>
            </w:r>
          </w:p>
        </w:tc>
        <w:tc>
          <w:tcPr>
            <w:tcW w:w="1559" w:type="dxa"/>
            <w:tcBorders>
              <w:top w:val="nil"/>
              <w:left w:val="nil"/>
              <w:bottom w:val="nil"/>
              <w:right w:val="nil"/>
            </w:tcBorders>
          </w:tcPr>
          <w:p w14:paraId="3BD8CBD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40</w:t>
            </w:r>
          </w:p>
        </w:tc>
      </w:tr>
      <w:tr w:rsidR="00673AB6" w:rsidRPr="00F004FA" w14:paraId="51D35DF9" w14:textId="77777777" w:rsidTr="00F004FA">
        <w:tc>
          <w:tcPr>
            <w:tcW w:w="8080" w:type="dxa"/>
            <w:tcBorders>
              <w:top w:val="nil"/>
              <w:left w:val="nil"/>
              <w:bottom w:val="nil"/>
              <w:right w:val="nil"/>
            </w:tcBorders>
          </w:tcPr>
          <w:p w14:paraId="5592BD40" w14:textId="08422CBA" w:rsidR="00673AB6" w:rsidRPr="00F004FA" w:rsidRDefault="00382439"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б</w:t>
            </w:r>
            <w:r w:rsidR="00673AB6" w:rsidRPr="00F004FA">
              <w:rPr>
                <w:sz w:val="24"/>
                <w:szCs w:val="24"/>
              </w:rPr>
              <w:t>анкоматів</w:t>
            </w:r>
          </w:p>
        </w:tc>
        <w:tc>
          <w:tcPr>
            <w:tcW w:w="1559" w:type="dxa"/>
            <w:tcBorders>
              <w:top w:val="nil"/>
              <w:left w:val="nil"/>
              <w:bottom w:val="nil"/>
              <w:right w:val="nil"/>
            </w:tcBorders>
          </w:tcPr>
          <w:p w14:paraId="7973280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5E08571B" w14:textId="77777777" w:rsidTr="00F004FA">
        <w:tc>
          <w:tcPr>
            <w:tcW w:w="8080" w:type="dxa"/>
            <w:tcBorders>
              <w:top w:val="nil"/>
              <w:left w:val="nil"/>
              <w:bottom w:val="nil"/>
              <w:right w:val="nil"/>
            </w:tcBorders>
          </w:tcPr>
          <w:p w14:paraId="34C8F39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ресторанів з нічним режимом роботи</w:t>
            </w:r>
          </w:p>
        </w:tc>
        <w:tc>
          <w:tcPr>
            <w:tcW w:w="1559" w:type="dxa"/>
            <w:tcBorders>
              <w:top w:val="nil"/>
              <w:left w:val="nil"/>
              <w:bottom w:val="nil"/>
              <w:right w:val="nil"/>
            </w:tcBorders>
          </w:tcPr>
          <w:p w14:paraId="1C35FBC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9520DFE" w14:textId="77777777" w:rsidTr="00F004FA">
        <w:tc>
          <w:tcPr>
            <w:tcW w:w="8080" w:type="dxa"/>
            <w:tcBorders>
              <w:top w:val="nil"/>
              <w:left w:val="nil"/>
              <w:bottom w:val="nil"/>
              <w:right w:val="nil"/>
            </w:tcBorders>
          </w:tcPr>
          <w:p w14:paraId="01029CE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відділень банків, фінансових установ, ломбардів, бірж, брокерських, дилерських, маклерських, рієлторських контор (агентств нерухомості)</w:t>
            </w:r>
          </w:p>
        </w:tc>
        <w:tc>
          <w:tcPr>
            <w:tcW w:w="1559" w:type="dxa"/>
            <w:tcBorders>
              <w:top w:val="nil"/>
              <w:left w:val="nil"/>
              <w:bottom w:val="nil"/>
              <w:right w:val="nil"/>
            </w:tcBorders>
          </w:tcPr>
          <w:p w14:paraId="5C49E13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40A8C7C2" w14:textId="77777777" w:rsidTr="00F004FA">
        <w:tc>
          <w:tcPr>
            <w:tcW w:w="8080" w:type="dxa"/>
            <w:tcBorders>
              <w:top w:val="nil"/>
              <w:left w:val="nil"/>
              <w:bottom w:val="nil"/>
              <w:right w:val="nil"/>
            </w:tcBorders>
          </w:tcPr>
          <w:p w14:paraId="7BEF96B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торговельних об’єктів з продажу ювелірних виробів, виробів з дорогоцінних металів та дорогоцінного каміння, антикваріату, зброї</w:t>
            </w:r>
          </w:p>
        </w:tc>
        <w:tc>
          <w:tcPr>
            <w:tcW w:w="1559" w:type="dxa"/>
            <w:tcBorders>
              <w:top w:val="nil"/>
              <w:left w:val="nil"/>
              <w:bottom w:val="nil"/>
              <w:right w:val="nil"/>
            </w:tcBorders>
          </w:tcPr>
          <w:p w14:paraId="3177168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A18737E" w14:textId="77777777" w:rsidTr="00F004FA">
        <w:tc>
          <w:tcPr>
            <w:tcW w:w="8080" w:type="dxa"/>
            <w:tcBorders>
              <w:top w:val="nil"/>
              <w:left w:val="nil"/>
              <w:bottom w:val="nil"/>
              <w:right w:val="nil"/>
            </w:tcBorders>
          </w:tcPr>
          <w:p w14:paraId="2604419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4) розміщення:</w:t>
            </w:r>
          </w:p>
        </w:tc>
        <w:tc>
          <w:tcPr>
            <w:tcW w:w="1559" w:type="dxa"/>
            <w:tcBorders>
              <w:top w:val="nil"/>
              <w:left w:val="nil"/>
              <w:bottom w:val="nil"/>
              <w:right w:val="nil"/>
            </w:tcBorders>
          </w:tcPr>
          <w:p w14:paraId="0C54BE6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30</w:t>
            </w:r>
          </w:p>
        </w:tc>
      </w:tr>
      <w:tr w:rsidR="00673AB6" w:rsidRPr="00F004FA" w14:paraId="10AA752E" w14:textId="77777777" w:rsidTr="00F004FA">
        <w:tc>
          <w:tcPr>
            <w:tcW w:w="8080" w:type="dxa"/>
            <w:tcBorders>
              <w:top w:val="nil"/>
              <w:left w:val="nil"/>
              <w:bottom w:val="nil"/>
              <w:right w:val="nil"/>
            </w:tcBorders>
          </w:tcPr>
          <w:p w14:paraId="071383F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виробників реклами</w:t>
            </w:r>
          </w:p>
        </w:tc>
        <w:tc>
          <w:tcPr>
            <w:tcW w:w="1559" w:type="dxa"/>
            <w:tcBorders>
              <w:top w:val="nil"/>
              <w:left w:val="nil"/>
              <w:bottom w:val="nil"/>
              <w:right w:val="nil"/>
            </w:tcBorders>
          </w:tcPr>
          <w:p w14:paraId="12BA506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93DE0BD" w14:textId="77777777" w:rsidTr="00F004FA">
        <w:tc>
          <w:tcPr>
            <w:tcW w:w="8080" w:type="dxa"/>
            <w:tcBorders>
              <w:top w:val="nil"/>
              <w:left w:val="nil"/>
              <w:bottom w:val="nil"/>
              <w:right w:val="nil"/>
            </w:tcBorders>
          </w:tcPr>
          <w:p w14:paraId="765E145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саун, турецьких лазень, соляріїв, кабінетів масажу</w:t>
            </w:r>
          </w:p>
        </w:tc>
        <w:tc>
          <w:tcPr>
            <w:tcW w:w="1559" w:type="dxa"/>
            <w:tcBorders>
              <w:top w:val="nil"/>
              <w:left w:val="nil"/>
              <w:bottom w:val="nil"/>
              <w:right w:val="nil"/>
            </w:tcBorders>
          </w:tcPr>
          <w:p w14:paraId="123E408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CEDD9B9" w14:textId="77777777" w:rsidTr="00F004FA">
        <w:tc>
          <w:tcPr>
            <w:tcW w:w="8080" w:type="dxa"/>
            <w:tcBorders>
              <w:top w:val="nil"/>
              <w:left w:val="nil"/>
              <w:bottom w:val="nil"/>
              <w:right w:val="nil"/>
            </w:tcBorders>
          </w:tcPr>
          <w:p w14:paraId="55E3BC3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торговельних об’єктів з продажу автомобілів</w:t>
            </w:r>
          </w:p>
        </w:tc>
        <w:tc>
          <w:tcPr>
            <w:tcW w:w="1559" w:type="dxa"/>
            <w:tcBorders>
              <w:top w:val="nil"/>
              <w:left w:val="nil"/>
              <w:bottom w:val="nil"/>
              <w:right w:val="nil"/>
            </w:tcBorders>
          </w:tcPr>
          <w:p w14:paraId="1CB8E9C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1AA62C8" w14:textId="77777777" w:rsidTr="00F004FA">
        <w:tc>
          <w:tcPr>
            <w:tcW w:w="8080" w:type="dxa"/>
            <w:tcBorders>
              <w:top w:val="nil"/>
              <w:left w:val="nil"/>
              <w:bottom w:val="nil"/>
              <w:right w:val="nil"/>
            </w:tcBorders>
          </w:tcPr>
          <w:p w14:paraId="4BC68B4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зовнішньої реклами на будівлях і спорудах</w:t>
            </w:r>
          </w:p>
        </w:tc>
        <w:tc>
          <w:tcPr>
            <w:tcW w:w="1559" w:type="dxa"/>
            <w:tcBorders>
              <w:top w:val="nil"/>
              <w:left w:val="nil"/>
              <w:bottom w:val="nil"/>
              <w:right w:val="nil"/>
            </w:tcBorders>
          </w:tcPr>
          <w:p w14:paraId="1AD9695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6EFAC582" w14:textId="77777777" w:rsidTr="00F004FA">
        <w:tc>
          <w:tcPr>
            <w:tcW w:w="8080" w:type="dxa"/>
            <w:tcBorders>
              <w:top w:val="nil"/>
              <w:left w:val="nil"/>
              <w:bottom w:val="nil"/>
              <w:right w:val="nil"/>
            </w:tcBorders>
          </w:tcPr>
          <w:p w14:paraId="209C4D0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5) організація концертів та іншої видовищно-розважальної діяльності</w:t>
            </w:r>
          </w:p>
        </w:tc>
        <w:tc>
          <w:tcPr>
            <w:tcW w:w="1559" w:type="dxa"/>
            <w:tcBorders>
              <w:top w:val="nil"/>
              <w:left w:val="nil"/>
              <w:bottom w:val="nil"/>
              <w:right w:val="nil"/>
            </w:tcBorders>
          </w:tcPr>
          <w:p w14:paraId="2743CC2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25</w:t>
            </w:r>
          </w:p>
        </w:tc>
      </w:tr>
      <w:tr w:rsidR="00673AB6" w:rsidRPr="00F004FA" w14:paraId="2365E5E0" w14:textId="77777777" w:rsidTr="00F004FA">
        <w:tc>
          <w:tcPr>
            <w:tcW w:w="8080" w:type="dxa"/>
            <w:tcBorders>
              <w:top w:val="nil"/>
              <w:left w:val="nil"/>
              <w:bottom w:val="nil"/>
              <w:right w:val="nil"/>
            </w:tcBorders>
          </w:tcPr>
          <w:p w14:paraId="2577FCE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lastRenderedPageBreak/>
              <w:t>6) розміщення суб’єктів господарювання, що провадять туроператорську та турагентську діяльність, готелів</w:t>
            </w:r>
          </w:p>
        </w:tc>
        <w:tc>
          <w:tcPr>
            <w:tcW w:w="1559" w:type="dxa"/>
            <w:tcBorders>
              <w:top w:val="nil"/>
              <w:left w:val="nil"/>
              <w:bottom w:val="nil"/>
              <w:right w:val="nil"/>
            </w:tcBorders>
          </w:tcPr>
          <w:p w14:paraId="072EA46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22</w:t>
            </w:r>
          </w:p>
        </w:tc>
      </w:tr>
      <w:tr w:rsidR="00673AB6" w:rsidRPr="00F004FA" w14:paraId="0CB42536" w14:textId="77777777" w:rsidTr="00F004FA">
        <w:tc>
          <w:tcPr>
            <w:tcW w:w="8080" w:type="dxa"/>
            <w:tcBorders>
              <w:top w:val="nil"/>
              <w:left w:val="nil"/>
              <w:bottom w:val="nil"/>
              <w:right w:val="nil"/>
            </w:tcBorders>
          </w:tcPr>
          <w:p w14:paraId="17308FC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7) розміщення:</w:t>
            </w:r>
          </w:p>
        </w:tc>
        <w:tc>
          <w:tcPr>
            <w:tcW w:w="1559" w:type="dxa"/>
            <w:tcBorders>
              <w:top w:val="nil"/>
              <w:left w:val="nil"/>
              <w:bottom w:val="nil"/>
              <w:right w:val="nil"/>
            </w:tcBorders>
          </w:tcPr>
          <w:p w14:paraId="3D08911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20</w:t>
            </w:r>
          </w:p>
        </w:tc>
      </w:tr>
      <w:tr w:rsidR="00673AB6" w:rsidRPr="00F004FA" w14:paraId="3A279587" w14:textId="77777777" w:rsidTr="00F004FA">
        <w:tc>
          <w:tcPr>
            <w:tcW w:w="8080" w:type="dxa"/>
            <w:tcBorders>
              <w:top w:val="nil"/>
              <w:left w:val="nil"/>
              <w:bottom w:val="nil"/>
              <w:right w:val="nil"/>
            </w:tcBorders>
          </w:tcPr>
          <w:p w14:paraId="76043F0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майстерень, що здійснюють технічне обслуговування та ремонт автомобілів</w:t>
            </w:r>
          </w:p>
        </w:tc>
        <w:tc>
          <w:tcPr>
            <w:tcW w:w="1559" w:type="dxa"/>
            <w:tcBorders>
              <w:top w:val="nil"/>
              <w:left w:val="nil"/>
              <w:bottom w:val="nil"/>
              <w:right w:val="nil"/>
            </w:tcBorders>
          </w:tcPr>
          <w:p w14:paraId="1BF2515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699B8C7" w14:textId="77777777" w:rsidTr="00F004FA">
        <w:tc>
          <w:tcPr>
            <w:tcW w:w="8080" w:type="dxa"/>
            <w:tcBorders>
              <w:top w:val="nil"/>
              <w:left w:val="nil"/>
              <w:bottom w:val="nil"/>
              <w:right w:val="nil"/>
            </w:tcBorders>
          </w:tcPr>
          <w:p w14:paraId="1BA03FD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майстерень з ремонту ювелірних виробів</w:t>
            </w:r>
          </w:p>
        </w:tc>
        <w:tc>
          <w:tcPr>
            <w:tcW w:w="1559" w:type="dxa"/>
            <w:tcBorders>
              <w:top w:val="nil"/>
              <w:left w:val="nil"/>
              <w:bottom w:val="nil"/>
              <w:right w:val="nil"/>
            </w:tcBorders>
          </w:tcPr>
          <w:p w14:paraId="6DBE3F9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3896592" w14:textId="77777777" w:rsidTr="00F004FA">
        <w:tc>
          <w:tcPr>
            <w:tcW w:w="8080" w:type="dxa"/>
            <w:tcBorders>
              <w:top w:val="nil"/>
              <w:left w:val="nil"/>
              <w:bottom w:val="nil"/>
              <w:right w:val="nil"/>
            </w:tcBorders>
          </w:tcPr>
          <w:p w14:paraId="4252842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аптек у приміщеннях лікувально-профілактичних закладів</w:t>
            </w:r>
          </w:p>
        </w:tc>
        <w:tc>
          <w:tcPr>
            <w:tcW w:w="1559" w:type="dxa"/>
            <w:tcBorders>
              <w:top w:val="nil"/>
              <w:left w:val="nil"/>
              <w:bottom w:val="nil"/>
              <w:right w:val="nil"/>
            </w:tcBorders>
          </w:tcPr>
          <w:p w14:paraId="72A3DE0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C2BAA5F" w14:textId="77777777" w:rsidTr="00F004FA">
        <w:tc>
          <w:tcPr>
            <w:tcW w:w="8080" w:type="dxa"/>
            <w:tcBorders>
              <w:top w:val="nil"/>
              <w:left w:val="nil"/>
              <w:bottom w:val="nil"/>
              <w:right w:val="nil"/>
            </w:tcBorders>
          </w:tcPr>
          <w:p w14:paraId="190A605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приватних закладів охорони здоров’я</w:t>
            </w:r>
          </w:p>
        </w:tc>
        <w:tc>
          <w:tcPr>
            <w:tcW w:w="1559" w:type="dxa"/>
            <w:tcBorders>
              <w:top w:val="nil"/>
              <w:left w:val="nil"/>
              <w:bottom w:val="nil"/>
              <w:right w:val="nil"/>
            </w:tcBorders>
          </w:tcPr>
          <w:p w14:paraId="3E1EBC5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9A4D0CB" w14:textId="77777777" w:rsidTr="00F004FA">
        <w:tc>
          <w:tcPr>
            <w:tcW w:w="8080" w:type="dxa"/>
            <w:tcBorders>
              <w:top w:val="nil"/>
              <w:left w:val="nil"/>
              <w:bottom w:val="nil"/>
              <w:right w:val="nil"/>
            </w:tcBorders>
          </w:tcPr>
          <w:p w14:paraId="7233DFC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господарювання, що діють на основі приватної власності і провадять господарську діяльність з медичної практики</w:t>
            </w:r>
          </w:p>
        </w:tc>
        <w:tc>
          <w:tcPr>
            <w:tcW w:w="1559" w:type="dxa"/>
            <w:tcBorders>
              <w:top w:val="nil"/>
              <w:left w:val="nil"/>
              <w:bottom w:val="nil"/>
              <w:right w:val="nil"/>
            </w:tcBorders>
          </w:tcPr>
          <w:p w14:paraId="4B1C599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4418845" w14:textId="77777777" w:rsidTr="00F004FA">
        <w:tc>
          <w:tcPr>
            <w:tcW w:w="8080" w:type="dxa"/>
            <w:tcBorders>
              <w:top w:val="nil"/>
              <w:left w:val="nil"/>
              <w:bottom w:val="nil"/>
              <w:right w:val="nil"/>
            </w:tcBorders>
          </w:tcPr>
          <w:p w14:paraId="62EAA94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торговельних об’єктів з продажу окулярів, лінз, скелець</w:t>
            </w:r>
          </w:p>
        </w:tc>
        <w:tc>
          <w:tcPr>
            <w:tcW w:w="1559" w:type="dxa"/>
            <w:tcBorders>
              <w:top w:val="nil"/>
              <w:left w:val="nil"/>
              <w:bottom w:val="nil"/>
              <w:right w:val="nil"/>
            </w:tcBorders>
          </w:tcPr>
          <w:p w14:paraId="5F6DD99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37D632B" w14:textId="77777777" w:rsidTr="00F004FA">
        <w:tc>
          <w:tcPr>
            <w:tcW w:w="8080" w:type="dxa"/>
            <w:tcBorders>
              <w:top w:val="nil"/>
              <w:left w:val="nil"/>
              <w:bottom w:val="nil"/>
              <w:right w:val="nil"/>
            </w:tcBorders>
          </w:tcPr>
          <w:p w14:paraId="31156FB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редакцій медіа :</w:t>
            </w:r>
          </w:p>
        </w:tc>
        <w:tc>
          <w:tcPr>
            <w:tcW w:w="1559" w:type="dxa"/>
            <w:tcBorders>
              <w:top w:val="nil"/>
              <w:left w:val="nil"/>
              <w:bottom w:val="nil"/>
              <w:right w:val="nil"/>
            </w:tcBorders>
          </w:tcPr>
          <w:p w14:paraId="1E6AD51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4A12551" w14:textId="77777777" w:rsidTr="00F004FA">
        <w:tc>
          <w:tcPr>
            <w:tcW w:w="8080" w:type="dxa"/>
            <w:tcBorders>
              <w:top w:val="nil"/>
              <w:left w:val="nil"/>
              <w:bottom w:val="nil"/>
              <w:right w:val="nil"/>
            </w:tcBorders>
          </w:tcPr>
          <w:p w14:paraId="7C52289B" w14:textId="5A478AF5" w:rsidR="00673AB6" w:rsidRPr="00F004FA" w:rsidRDefault="00A2336F" w:rsidP="00F004FA">
            <w:pPr>
              <w:pBdr>
                <w:top w:val="nil"/>
                <w:left w:val="nil"/>
                <w:bottom w:val="nil"/>
                <w:right w:val="nil"/>
                <w:between w:val="nil"/>
              </w:pBdr>
              <w:spacing w:line="240" w:lineRule="auto"/>
              <w:ind w:leftChars="0" w:left="0" w:firstLineChars="254" w:firstLine="610"/>
              <w:contextualSpacing/>
              <w:jc w:val="both"/>
              <w:rPr>
                <w:sz w:val="24"/>
                <w:szCs w:val="24"/>
              </w:rPr>
            </w:pPr>
            <w:r>
              <w:rPr>
                <w:sz w:val="24"/>
                <w:szCs w:val="24"/>
              </w:rPr>
              <w:t xml:space="preserve">- </w:t>
            </w:r>
            <w:r w:rsidR="00673AB6" w:rsidRPr="00F004FA">
              <w:rPr>
                <w:sz w:val="24"/>
                <w:szCs w:val="24"/>
              </w:rPr>
              <w:t>рекламного та еротичного характеру</w:t>
            </w:r>
          </w:p>
        </w:tc>
        <w:tc>
          <w:tcPr>
            <w:tcW w:w="1559" w:type="dxa"/>
            <w:tcBorders>
              <w:top w:val="nil"/>
              <w:left w:val="nil"/>
              <w:bottom w:val="nil"/>
              <w:right w:val="nil"/>
            </w:tcBorders>
          </w:tcPr>
          <w:p w14:paraId="76ECC72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604B937D" w14:textId="77777777" w:rsidTr="00F004FA">
        <w:tc>
          <w:tcPr>
            <w:tcW w:w="8080" w:type="dxa"/>
            <w:tcBorders>
              <w:top w:val="nil"/>
              <w:left w:val="nil"/>
              <w:bottom w:val="nil"/>
              <w:right w:val="nil"/>
            </w:tcBorders>
          </w:tcPr>
          <w:p w14:paraId="652181E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тих, що засновані в Україні міжнародними організаціями або за участю юридичних чи фізичних осіб інших держав, осіб без громадянства</w:t>
            </w:r>
          </w:p>
        </w:tc>
        <w:tc>
          <w:tcPr>
            <w:tcW w:w="1559" w:type="dxa"/>
            <w:tcBorders>
              <w:top w:val="nil"/>
              <w:left w:val="nil"/>
              <w:bottom w:val="nil"/>
              <w:right w:val="nil"/>
            </w:tcBorders>
          </w:tcPr>
          <w:p w14:paraId="5181169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5FCA4AD0" w14:textId="77777777" w:rsidTr="00F004FA">
        <w:tc>
          <w:tcPr>
            <w:tcW w:w="8080" w:type="dxa"/>
            <w:tcBorders>
              <w:top w:val="nil"/>
              <w:left w:val="nil"/>
              <w:bottom w:val="nil"/>
              <w:right w:val="nil"/>
            </w:tcBorders>
          </w:tcPr>
          <w:p w14:paraId="4E6601F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xml:space="preserve">- тих, де понад 50 відсотків загального обсягу випуску становлять матеріали іноземних медіа </w:t>
            </w:r>
          </w:p>
        </w:tc>
        <w:tc>
          <w:tcPr>
            <w:tcW w:w="1559" w:type="dxa"/>
            <w:tcBorders>
              <w:top w:val="nil"/>
              <w:left w:val="nil"/>
              <w:bottom w:val="nil"/>
              <w:right w:val="nil"/>
            </w:tcBorders>
          </w:tcPr>
          <w:p w14:paraId="3A656B1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8E15939" w14:textId="77777777" w:rsidTr="00F004FA">
        <w:tc>
          <w:tcPr>
            <w:tcW w:w="8080" w:type="dxa"/>
            <w:tcBorders>
              <w:top w:val="nil"/>
              <w:left w:val="nil"/>
              <w:bottom w:val="nil"/>
              <w:right w:val="nil"/>
            </w:tcBorders>
          </w:tcPr>
          <w:p w14:paraId="6EA4F84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w:t>
            </w:r>
          </w:p>
        </w:tc>
        <w:tc>
          <w:tcPr>
            <w:tcW w:w="1559" w:type="dxa"/>
            <w:tcBorders>
              <w:top w:val="nil"/>
              <w:left w:val="nil"/>
              <w:bottom w:val="nil"/>
              <w:right w:val="nil"/>
            </w:tcBorders>
          </w:tcPr>
          <w:p w14:paraId="49D4EEF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A24F182" w14:textId="77777777" w:rsidTr="00F004FA">
        <w:tc>
          <w:tcPr>
            <w:tcW w:w="8080" w:type="dxa"/>
            <w:tcBorders>
              <w:top w:val="nil"/>
              <w:left w:val="nil"/>
              <w:bottom w:val="nil"/>
              <w:right w:val="nil"/>
            </w:tcBorders>
          </w:tcPr>
          <w:p w14:paraId="4828961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8) розміщення:</w:t>
            </w:r>
          </w:p>
        </w:tc>
        <w:tc>
          <w:tcPr>
            <w:tcW w:w="1559" w:type="dxa"/>
            <w:tcBorders>
              <w:top w:val="nil"/>
              <w:left w:val="nil"/>
              <w:bottom w:val="nil"/>
              <w:right w:val="nil"/>
            </w:tcBorders>
          </w:tcPr>
          <w:p w14:paraId="58135EB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18</w:t>
            </w:r>
          </w:p>
        </w:tc>
      </w:tr>
      <w:tr w:rsidR="00673AB6" w:rsidRPr="00F004FA" w14:paraId="778BCCCF" w14:textId="77777777" w:rsidTr="00F004FA">
        <w:tc>
          <w:tcPr>
            <w:tcW w:w="8080" w:type="dxa"/>
            <w:tcBorders>
              <w:top w:val="nil"/>
              <w:left w:val="nil"/>
              <w:bottom w:val="nil"/>
              <w:right w:val="nil"/>
            </w:tcBorders>
          </w:tcPr>
          <w:p w14:paraId="76520B6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турбаз, мотелів, кемпінгів, літніх будиночків</w:t>
            </w:r>
          </w:p>
        </w:tc>
        <w:tc>
          <w:tcPr>
            <w:tcW w:w="1559" w:type="dxa"/>
            <w:tcBorders>
              <w:top w:val="nil"/>
              <w:left w:val="nil"/>
              <w:bottom w:val="nil"/>
              <w:right w:val="nil"/>
            </w:tcBorders>
          </w:tcPr>
          <w:p w14:paraId="448D308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82FE66A" w14:textId="77777777" w:rsidTr="00F004FA">
        <w:tc>
          <w:tcPr>
            <w:tcW w:w="8080" w:type="dxa"/>
            <w:tcBorders>
              <w:top w:val="nil"/>
              <w:left w:val="nil"/>
              <w:bottom w:val="nil"/>
              <w:right w:val="nil"/>
            </w:tcBorders>
          </w:tcPr>
          <w:p w14:paraId="493D279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торговельних об’єктів з продажу непродовольчих товарів, алкогольних та тютюнових виробів*</w:t>
            </w:r>
          </w:p>
        </w:tc>
        <w:tc>
          <w:tcPr>
            <w:tcW w:w="1559" w:type="dxa"/>
            <w:tcBorders>
              <w:top w:val="nil"/>
              <w:left w:val="nil"/>
              <w:bottom w:val="nil"/>
              <w:right w:val="nil"/>
            </w:tcBorders>
          </w:tcPr>
          <w:p w14:paraId="4A25D38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0E6E554" w14:textId="77777777" w:rsidTr="00F004FA">
        <w:tc>
          <w:tcPr>
            <w:tcW w:w="8080" w:type="dxa"/>
            <w:tcBorders>
              <w:top w:val="nil"/>
              <w:left w:val="nil"/>
              <w:bottom w:val="nil"/>
              <w:right w:val="nil"/>
            </w:tcBorders>
          </w:tcPr>
          <w:p w14:paraId="50A72F3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офісних приміщень (крім відділень банків, фінансових установ, ломбардів, бірж, брокерських, дилерських, маклерських, рієлторських контор (агентств нерухомості)</w:t>
            </w:r>
          </w:p>
        </w:tc>
        <w:tc>
          <w:tcPr>
            <w:tcW w:w="1559" w:type="dxa"/>
            <w:tcBorders>
              <w:top w:val="nil"/>
              <w:left w:val="nil"/>
              <w:bottom w:val="nil"/>
              <w:right w:val="nil"/>
            </w:tcBorders>
          </w:tcPr>
          <w:p w14:paraId="38CB78D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3BE4903" w14:textId="77777777" w:rsidTr="00F004FA">
        <w:tc>
          <w:tcPr>
            <w:tcW w:w="8080" w:type="dxa"/>
            <w:tcBorders>
              <w:top w:val="nil"/>
              <w:left w:val="nil"/>
              <w:bottom w:val="nil"/>
              <w:right w:val="nil"/>
            </w:tcBorders>
          </w:tcPr>
          <w:p w14:paraId="64F8CDE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господарювання, що надають послуги, пов’язані з переказом грошей</w:t>
            </w:r>
          </w:p>
        </w:tc>
        <w:tc>
          <w:tcPr>
            <w:tcW w:w="1559" w:type="dxa"/>
            <w:tcBorders>
              <w:top w:val="nil"/>
              <w:left w:val="nil"/>
              <w:bottom w:val="nil"/>
              <w:right w:val="nil"/>
            </w:tcBorders>
          </w:tcPr>
          <w:p w14:paraId="380144E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7D15A53" w14:textId="77777777" w:rsidTr="00F004FA">
        <w:tc>
          <w:tcPr>
            <w:tcW w:w="8080" w:type="dxa"/>
            <w:tcBorders>
              <w:top w:val="nil"/>
              <w:left w:val="nil"/>
              <w:bottom w:val="nil"/>
              <w:right w:val="nil"/>
            </w:tcBorders>
          </w:tcPr>
          <w:p w14:paraId="5603B6C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господарювання, що провадять діяльність у сфері права, бухгалтерського обліку та оподаткування</w:t>
            </w:r>
          </w:p>
        </w:tc>
        <w:tc>
          <w:tcPr>
            <w:tcW w:w="1559" w:type="dxa"/>
            <w:tcBorders>
              <w:top w:val="nil"/>
              <w:left w:val="nil"/>
              <w:bottom w:val="nil"/>
              <w:right w:val="nil"/>
            </w:tcBorders>
          </w:tcPr>
          <w:p w14:paraId="6788D7F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A397A36" w14:textId="77777777" w:rsidTr="00F004FA">
        <w:tc>
          <w:tcPr>
            <w:tcW w:w="8080" w:type="dxa"/>
            <w:tcBorders>
              <w:top w:val="nil"/>
              <w:left w:val="nil"/>
              <w:bottom w:val="nil"/>
              <w:right w:val="nil"/>
            </w:tcBorders>
          </w:tcPr>
          <w:p w14:paraId="0582DBD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антен, технічних засобів і антен операторів телекомунікацій, які надають послуги рухомого (мобільного) зв’язку, операторів та провайдерів телекомунікацій, які надають послуги доступу до Інтернету</w:t>
            </w:r>
          </w:p>
        </w:tc>
        <w:tc>
          <w:tcPr>
            <w:tcW w:w="1559" w:type="dxa"/>
            <w:tcBorders>
              <w:top w:val="nil"/>
              <w:left w:val="nil"/>
              <w:bottom w:val="nil"/>
              <w:right w:val="nil"/>
            </w:tcBorders>
          </w:tcPr>
          <w:p w14:paraId="0838E86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9F3A84B" w14:textId="77777777" w:rsidTr="00F004FA">
        <w:tc>
          <w:tcPr>
            <w:tcW w:w="8080" w:type="dxa"/>
            <w:tcBorders>
              <w:top w:val="nil"/>
              <w:left w:val="nil"/>
              <w:bottom w:val="nil"/>
              <w:right w:val="nil"/>
            </w:tcBorders>
          </w:tcPr>
          <w:p w14:paraId="5A12309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9) розміщення:</w:t>
            </w:r>
          </w:p>
        </w:tc>
        <w:tc>
          <w:tcPr>
            <w:tcW w:w="1559" w:type="dxa"/>
            <w:tcBorders>
              <w:top w:val="nil"/>
              <w:left w:val="nil"/>
              <w:bottom w:val="nil"/>
              <w:right w:val="nil"/>
            </w:tcBorders>
          </w:tcPr>
          <w:p w14:paraId="06DE51C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15</w:t>
            </w:r>
          </w:p>
        </w:tc>
      </w:tr>
      <w:tr w:rsidR="00673AB6" w:rsidRPr="00F004FA" w14:paraId="73AA77E5" w14:textId="77777777" w:rsidTr="00F004FA">
        <w:tc>
          <w:tcPr>
            <w:tcW w:w="8080" w:type="dxa"/>
            <w:tcBorders>
              <w:top w:val="nil"/>
              <w:left w:val="nil"/>
              <w:bottom w:val="nil"/>
              <w:right w:val="nil"/>
            </w:tcBorders>
          </w:tcPr>
          <w:p w14:paraId="338C01C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ресторанів, кафе, барів, закусочних, буфетів, кафетеріїв, що здійснюють продаж товарів підакцизної групи*</w:t>
            </w:r>
          </w:p>
        </w:tc>
        <w:tc>
          <w:tcPr>
            <w:tcW w:w="1559" w:type="dxa"/>
            <w:tcBorders>
              <w:top w:val="nil"/>
              <w:left w:val="nil"/>
              <w:bottom w:val="nil"/>
              <w:right w:val="nil"/>
            </w:tcBorders>
          </w:tcPr>
          <w:p w14:paraId="1D2D733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FAF93E7" w14:textId="77777777" w:rsidTr="00F004FA">
        <w:tc>
          <w:tcPr>
            <w:tcW w:w="8080" w:type="dxa"/>
            <w:tcBorders>
              <w:top w:val="nil"/>
              <w:left w:val="nil"/>
              <w:bottom w:val="nil"/>
              <w:right w:val="nil"/>
            </w:tcBorders>
          </w:tcPr>
          <w:p w14:paraId="6DC687B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ветеринарних лікарень (клінік), лабораторій ветеринарної медицини</w:t>
            </w:r>
          </w:p>
        </w:tc>
        <w:tc>
          <w:tcPr>
            <w:tcW w:w="1559" w:type="dxa"/>
            <w:tcBorders>
              <w:top w:val="nil"/>
              <w:left w:val="nil"/>
              <w:bottom w:val="nil"/>
              <w:right w:val="nil"/>
            </w:tcBorders>
          </w:tcPr>
          <w:p w14:paraId="7452987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4E5B77C5" w14:textId="77777777" w:rsidTr="00F004FA">
        <w:tc>
          <w:tcPr>
            <w:tcW w:w="8080" w:type="dxa"/>
            <w:tcBorders>
              <w:top w:val="nil"/>
              <w:left w:val="nil"/>
              <w:bottom w:val="nil"/>
              <w:right w:val="nil"/>
            </w:tcBorders>
          </w:tcPr>
          <w:p w14:paraId="2DC9BED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господарювання, що провадять діяльність з організації шлюбних знайомств та весіль</w:t>
            </w:r>
          </w:p>
        </w:tc>
        <w:tc>
          <w:tcPr>
            <w:tcW w:w="1559" w:type="dxa"/>
            <w:tcBorders>
              <w:top w:val="nil"/>
              <w:left w:val="nil"/>
              <w:bottom w:val="nil"/>
              <w:right w:val="nil"/>
            </w:tcBorders>
          </w:tcPr>
          <w:p w14:paraId="2FAB013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0865077" w14:textId="77777777" w:rsidTr="00F004FA">
        <w:tc>
          <w:tcPr>
            <w:tcW w:w="8080" w:type="dxa"/>
            <w:tcBorders>
              <w:top w:val="nil"/>
              <w:left w:val="nil"/>
              <w:bottom w:val="nil"/>
              <w:right w:val="nil"/>
            </w:tcBorders>
          </w:tcPr>
          <w:p w14:paraId="260EAF0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складів, крамниць-складів, магазинів-складів</w:t>
            </w:r>
          </w:p>
        </w:tc>
        <w:tc>
          <w:tcPr>
            <w:tcW w:w="1559" w:type="dxa"/>
            <w:tcBorders>
              <w:top w:val="nil"/>
              <w:left w:val="nil"/>
              <w:bottom w:val="nil"/>
              <w:right w:val="nil"/>
            </w:tcBorders>
          </w:tcPr>
          <w:p w14:paraId="1C5CD5E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2CF268E" w14:textId="77777777" w:rsidTr="00F004FA">
        <w:tc>
          <w:tcPr>
            <w:tcW w:w="8080" w:type="dxa"/>
            <w:tcBorders>
              <w:top w:val="nil"/>
              <w:left w:val="nil"/>
              <w:bottom w:val="nil"/>
              <w:right w:val="nil"/>
            </w:tcBorders>
          </w:tcPr>
          <w:p w14:paraId="2BC9A76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приватних архівних установ</w:t>
            </w:r>
          </w:p>
        </w:tc>
        <w:tc>
          <w:tcPr>
            <w:tcW w:w="1559" w:type="dxa"/>
            <w:tcBorders>
              <w:top w:val="nil"/>
              <w:left w:val="nil"/>
              <w:bottom w:val="nil"/>
              <w:right w:val="nil"/>
            </w:tcBorders>
          </w:tcPr>
          <w:p w14:paraId="7227901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FBDC3FF" w14:textId="77777777" w:rsidTr="00F004FA">
        <w:trPr>
          <w:trHeight w:val="355"/>
        </w:trPr>
        <w:tc>
          <w:tcPr>
            <w:tcW w:w="8080" w:type="dxa"/>
            <w:tcBorders>
              <w:top w:val="nil"/>
              <w:left w:val="nil"/>
              <w:bottom w:val="nil"/>
              <w:right w:val="nil"/>
            </w:tcBorders>
          </w:tcPr>
          <w:p w14:paraId="100706F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камер схову</w:t>
            </w:r>
          </w:p>
        </w:tc>
        <w:tc>
          <w:tcPr>
            <w:tcW w:w="1559" w:type="dxa"/>
            <w:tcBorders>
              <w:top w:val="nil"/>
              <w:left w:val="nil"/>
              <w:bottom w:val="nil"/>
              <w:right w:val="nil"/>
            </w:tcBorders>
          </w:tcPr>
          <w:p w14:paraId="78A291B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8C0910F" w14:textId="77777777" w:rsidTr="00F004FA">
        <w:tc>
          <w:tcPr>
            <w:tcW w:w="8080" w:type="dxa"/>
            <w:tcBorders>
              <w:top w:val="nil"/>
              <w:left w:val="nil"/>
              <w:bottom w:val="nil"/>
              <w:right w:val="nil"/>
            </w:tcBorders>
          </w:tcPr>
          <w:p w14:paraId="7E14DA4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стоянок для автомобілів, паркінгів</w:t>
            </w:r>
          </w:p>
        </w:tc>
        <w:tc>
          <w:tcPr>
            <w:tcW w:w="1559" w:type="dxa"/>
            <w:tcBorders>
              <w:top w:val="nil"/>
              <w:left w:val="nil"/>
              <w:bottom w:val="nil"/>
              <w:right w:val="nil"/>
            </w:tcBorders>
          </w:tcPr>
          <w:p w14:paraId="01071BC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1A3B603" w14:textId="77777777" w:rsidTr="00F004FA">
        <w:tc>
          <w:tcPr>
            <w:tcW w:w="8080" w:type="dxa"/>
            <w:tcBorders>
              <w:top w:val="nil"/>
              <w:left w:val="nil"/>
              <w:bottom w:val="nil"/>
              <w:right w:val="nil"/>
            </w:tcBorders>
          </w:tcPr>
          <w:p w14:paraId="5E89AD0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господарювання, що провадять діяльність з вирощування квітів, грибів</w:t>
            </w:r>
          </w:p>
        </w:tc>
        <w:tc>
          <w:tcPr>
            <w:tcW w:w="1559" w:type="dxa"/>
            <w:tcBorders>
              <w:top w:val="nil"/>
              <w:left w:val="nil"/>
              <w:bottom w:val="nil"/>
              <w:right w:val="nil"/>
            </w:tcBorders>
          </w:tcPr>
          <w:p w14:paraId="62C02DA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D4C22C9" w14:textId="77777777" w:rsidTr="00F004FA">
        <w:tc>
          <w:tcPr>
            <w:tcW w:w="8080" w:type="dxa"/>
            <w:tcBorders>
              <w:top w:val="nil"/>
              <w:left w:val="nil"/>
              <w:bottom w:val="nil"/>
              <w:right w:val="nil"/>
            </w:tcBorders>
          </w:tcPr>
          <w:p w14:paraId="008A44D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10) розміщення:</w:t>
            </w:r>
          </w:p>
        </w:tc>
        <w:tc>
          <w:tcPr>
            <w:tcW w:w="1559" w:type="dxa"/>
            <w:tcBorders>
              <w:top w:val="nil"/>
              <w:left w:val="nil"/>
              <w:bottom w:val="nil"/>
              <w:right w:val="nil"/>
            </w:tcBorders>
          </w:tcPr>
          <w:p w14:paraId="5380BFD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12</w:t>
            </w:r>
          </w:p>
        </w:tc>
      </w:tr>
      <w:tr w:rsidR="00673AB6" w:rsidRPr="00F004FA" w14:paraId="27D34682" w14:textId="77777777" w:rsidTr="00F004FA">
        <w:tc>
          <w:tcPr>
            <w:tcW w:w="8080" w:type="dxa"/>
            <w:tcBorders>
              <w:top w:val="nil"/>
              <w:left w:val="nil"/>
              <w:bottom w:val="nil"/>
              <w:right w:val="nil"/>
            </w:tcBorders>
          </w:tcPr>
          <w:p w14:paraId="3CDF406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господарювання, що провадять виробничу діяльність</w:t>
            </w:r>
          </w:p>
        </w:tc>
        <w:tc>
          <w:tcPr>
            <w:tcW w:w="1559" w:type="dxa"/>
            <w:tcBorders>
              <w:top w:val="nil"/>
              <w:left w:val="nil"/>
              <w:bottom w:val="nil"/>
              <w:right w:val="nil"/>
            </w:tcBorders>
          </w:tcPr>
          <w:p w14:paraId="5BB7736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5438EFC4" w14:textId="77777777" w:rsidTr="00F004FA">
        <w:tc>
          <w:tcPr>
            <w:tcW w:w="8080" w:type="dxa"/>
            <w:tcBorders>
              <w:top w:val="nil"/>
              <w:left w:val="nil"/>
              <w:bottom w:val="nil"/>
              <w:right w:val="nil"/>
            </w:tcBorders>
          </w:tcPr>
          <w:p w14:paraId="6F44A80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комп’ютерних клубів та інтернет-кафе</w:t>
            </w:r>
          </w:p>
        </w:tc>
        <w:tc>
          <w:tcPr>
            <w:tcW w:w="1559" w:type="dxa"/>
            <w:tcBorders>
              <w:top w:val="nil"/>
              <w:left w:val="nil"/>
              <w:bottom w:val="nil"/>
              <w:right w:val="nil"/>
            </w:tcBorders>
          </w:tcPr>
          <w:p w14:paraId="37EE838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0EAFEB9" w14:textId="77777777" w:rsidTr="00F004FA">
        <w:tc>
          <w:tcPr>
            <w:tcW w:w="8080" w:type="dxa"/>
            <w:tcBorders>
              <w:top w:val="nil"/>
              <w:left w:val="nil"/>
              <w:bottom w:val="nil"/>
              <w:right w:val="nil"/>
            </w:tcBorders>
          </w:tcPr>
          <w:p w14:paraId="2753199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аптек, ветеринарних аптек</w:t>
            </w:r>
          </w:p>
        </w:tc>
        <w:tc>
          <w:tcPr>
            <w:tcW w:w="1559" w:type="dxa"/>
            <w:tcBorders>
              <w:top w:val="nil"/>
              <w:left w:val="nil"/>
              <w:bottom w:val="nil"/>
              <w:right w:val="nil"/>
            </w:tcBorders>
          </w:tcPr>
          <w:p w14:paraId="3A0A1C4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6CDD7D40" w14:textId="77777777" w:rsidTr="00F004FA">
        <w:tc>
          <w:tcPr>
            <w:tcW w:w="8080" w:type="dxa"/>
            <w:tcBorders>
              <w:top w:val="nil"/>
              <w:left w:val="nil"/>
              <w:bottom w:val="nil"/>
              <w:right w:val="nil"/>
            </w:tcBorders>
          </w:tcPr>
          <w:p w14:paraId="423AC48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рибних господарств</w:t>
            </w:r>
          </w:p>
        </w:tc>
        <w:tc>
          <w:tcPr>
            <w:tcW w:w="1559" w:type="dxa"/>
            <w:tcBorders>
              <w:top w:val="nil"/>
              <w:left w:val="nil"/>
              <w:bottom w:val="nil"/>
              <w:right w:val="nil"/>
            </w:tcBorders>
          </w:tcPr>
          <w:p w14:paraId="6391D67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9F5D87D" w14:textId="77777777" w:rsidTr="00F004FA">
        <w:tc>
          <w:tcPr>
            <w:tcW w:w="8080" w:type="dxa"/>
            <w:tcBorders>
              <w:top w:val="nil"/>
              <w:left w:val="nil"/>
              <w:bottom w:val="nil"/>
              <w:right w:val="nil"/>
            </w:tcBorders>
          </w:tcPr>
          <w:p w14:paraId="081B014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шкіл, курсів з навчання водіїв автомобілів</w:t>
            </w:r>
          </w:p>
        </w:tc>
        <w:tc>
          <w:tcPr>
            <w:tcW w:w="1559" w:type="dxa"/>
            <w:tcBorders>
              <w:top w:val="nil"/>
              <w:left w:val="nil"/>
              <w:bottom w:val="nil"/>
              <w:right w:val="nil"/>
            </w:tcBorders>
          </w:tcPr>
          <w:p w14:paraId="0F0CD28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F31FEFA" w14:textId="77777777" w:rsidTr="00F004FA">
        <w:tc>
          <w:tcPr>
            <w:tcW w:w="8080" w:type="dxa"/>
            <w:tcBorders>
              <w:top w:val="nil"/>
              <w:left w:val="nil"/>
              <w:bottom w:val="nil"/>
              <w:right w:val="nil"/>
            </w:tcBorders>
          </w:tcPr>
          <w:p w14:paraId="677F23E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lastRenderedPageBreak/>
              <w:t>суб’єктів господарювання, що здійснюють проектні, проектно-вишукувальні, проектно-конструкторські роботи</w:t>
            </w:r>
          </w:p>
        </w:tc>
        <w:tc>
          <w:tcPr>
            <w:tcW w:w="1559" w:type="dxa"/>
            <w:tcBorders>
              <w:top w:val="nil"/>
              <w:left w:val="nil"/>
              <w:bottom w:val="nil"/>
              <w:right w:val="nil"/>
            </w:tcBorders>
          </w:tcPr>
          <w:p w14:paraId="13903AF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C79FE5F" w14:textId="77777777" w:rsidTr="00F004FA">
        <w:tc>
          <w:tcPr>
            <w:tcW w:w="8080" w:type="dxa"/>
            <w:tcBorders>
              <w:top w:val="nil"/>
              <w:left w:val="nil"/>
              <w:bottom w:val="nil"/>
              <w:right w:val="nil"/>
            </w:tcBorders>
          </w:tcPr>
          <w:p w14:paraId="5C0F84F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інформаційних агентств</w:t>
            </w:r>
          </w:p>
        </w:tc>
        <w:tc>
          <w:tcPr>
            <w:tcW w:w="1559" w:type="dxa"/>
            <w:tcBorders>
              <w:top w:val="nil"/>
              <w:left w:val="nil"/>
              <w:bottom w:val="nil"/>
              <w:right w:val="nil"/>
            </w:tcBorders>
          </w:tcPr>
          <w:p w14:paraId="5A6D419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C06DD8B" w14:textId="77777777" w:rsidTr="00F004FA">
        <w:tc>
          <w:tcPr>
            <w:tcW w:w="8080" w:type="dxa"/>
            <w:tcBorders>
              <w:top w:val="nil"/>
              <w:left w:val="nil"/>
              <w:bottom w:val="nil"/>
              <w:right w:val="nil"/>
            </w:tcBorders>
          </w:tcPr>
          <w:p w14:paraId="5F20450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виставок непродовольчих товарів без здійснення торгівлі</w:t>
            </w:r>
          </w:p>
        </w:tc>
        <w:tc>
          <w:tcPr>
            <w:tcW w:w="1559" w:type="dxa"/>
            <w:tcBorders>
              <w:top w:val="nil"/>
              <w:left w:val="nil"/>
              <w:bottom w:val="nil"/>
              <w:right w:val="nil"/>
            </w:tcBorders>
          </w:tcPr>
          <w:p w14:paraId="7405C29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9A11834" w14:textId="77777777" w:rsidTr="00F004FA">
        <w:tc>
          <w:tcPr>
            <w:tcW w:w="8080" w:type="dxa"/>
            <w:tcBorders>
              <w:top w:val="nil"/>
              <w:left w:val="nil"/>
              <w:bottom w:val="nil"/>
              <w:right w:val="nil"/>
            </w:tcBorders>
          </w:tcPr>
          <w:p w14:paraId="4E6DEA7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кафе, барів, закусочних, кафетеріїв, їдалень, буфетів, які не здійснюють продаж товарів підакцизної групи</w:t>
            </w:r>
          </w:p>
        </w:tc>
        <w:tc>
          <w:tcPr>
            <w:tcW w:w="1559" w:type="dxa"/>
            <w:tcBorders>
              <w:top w:val="nil"/>
              <w:left w:val="nil"/>
              <w:bottom w:val="nil"/>
              <w:right w:val="nil"/>
            </w:tcBorders>
          </w:tcPr>
          <w:p w14:paraId="69C8062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88C23CB" w14:textId="77777777" w:rsidTr="00F004FA">
        <w:tc>
          <w:tcPr>
            <w:tcW w:w="8080" w:type="dxa"/>
            <w:tcBorders>
              <w:top w:val="nil"/>
              <w:left w:val="nil"/>
              <w:bottom w:val="nil"/>
              <w:right w:val="nil"/>
            </w:tcBorders>
          </w:tcPr>
          <w:p w14:paraId="742A5D6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підприємницької діяльності, що надають освітні послуги погодинно (курси, тренінги, семінари тощо)</w:t>
            </w:r>
          </w:p>
        </w:tc>
        <w:tc>
          <w:tcPr>
            <w:tcW w:w="1559" w:type="dxa"/>
            <w:tcBorders>
              <w:top w:val="nil"/>
              <w:left w:val="nil"/>
              <w:bottom w:val="nil"/>
              <w:right w:val="nil"/>
            </w:tcBorders>
          </w:tcPr>
          <w:p w14:paraId="184E227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5ABCC7E" w14:textId="77777777" w:rsidTr="00F004FA">
        <w:tc>
          <w:tcPr>
            <w:tcW w:w="8080" w:type="dxa"/>
            <w:tcBorders>
              <w:top w:val="nil"/>
              <w:left w:val="nil"/>
              <w:bottom w:val="nil"/>
              <w:right w:val="nil"/>
            </w:tcBorders>
          </w:tcPr>
          <w:p w14:paraId="0345D4F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торговельних об’єктів з продажу продовольчих товарів, крім товарів підакцизної групи</w:t>
            </w:r>
          </w:p>
        </w:tc>
        <w:tc>
          <w:tcPr>
            <w:tcW w:w="1559" w:type="dxa"/>
            <w:tcBorders>
              <w:top w:val="nil"/>
              <w:left w:val="nil"/>
              <w:bottom w:val="nil"/>
              <w:right w:val="nil"/>
            </w:tcBorders>
          </w:tcPr>
          <w:p w14:paraId="29073C9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1B9AEE0" w14:textId="77777777" w:rsidTr="00F004FA">
        <w:tc>
          <w:tcPr>
            <w:tcW w:w="8080" w:type="dxa"/>
            <w:tcBorders>
              <w:top w:val="nil"/>
              <w:left w:val="nil"/>
              <w:bottom w:val="nil"/>
              <w:right w:val="nil"/>
            </w:tcBorders>
          </w:tcPr>
          <w:p w14:paraId="7AD0B64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11) розміщення:</w:t>
            </w:r>
          </w:p>
        </w:tc>
        <w:tc>
          <w:tcPr>
            <w:tcW w:w="1559" w:type="dxa"/>
            <w:tcBorders>
              <w:top w:val="nil"/>
              <w:left w:val="nil"/>
              <w:bottom w:val="nil"/>
              <w:right w:val="nil"/>
            </w:tcBorders>
          </w:tcPr>
          <w:p w14:paraId="33ED4D4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10</w:t>
            </w:r>
          </w:p>
        </w:tc>
      </w:tr>
      <w:tr w:rsidR="00673AB6" w:rsidRPr="00F004FA" w14:paraId="024AE031" w14:textId="77777777" w:rsidTr="00F004FA">
        <w:tc>
          <w:tcPr>
            <w:tcW w:w="8080" w:type="dxa"/>
            <w:tcBorders>
              <w:top w:val="nil"/>
              <w:left w:val="nil"/>
              <w:bottom w:val="nil"/>
              <w:right w:val="nil"/>
            </w:tcBorders>
          </w:tcPr>
          <w:p w14:paraId="3B768F4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кінематографії, основною діяльністю яких є кіновиробництво або технічне забезпечення і обслуговування кіновиробництва за умови, що вони внесені до Державного реєстру виробників, розповсюджувачів і демонстраторів фільмів</w:t>
            </w:r>
          </w:p>
        </w:tc>
        <w:tc>
          <w:tcPr>
            <w:tcW w:w="1559" w:type="dxa"/>
            <w:tcBorders>
              <w:top w:val="nil"/>
              <w:left w:val="nil"/>
              <w:bottom w:val="nil"/>
              <w:right w:val="nil"/>
            </w:tcBorders>
          </w:tcPr>
          <w:p w14:paraId="4E648B9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B7D3948" w14:textId="77777777" w:rsidTr="00F004FA">
        <w:tc>
          <w:tcPr>
            <w:tcW w:w="8080" w:type="dxa"/>
            <w:tcBorders>
              <w:top w:val="nil"/>
              <w:left w:val="nil"/>
              <w:bottom w:val="nil"/>
              <w:right w:val="nil"/>
            </w:tcBorders>
          </w:tcPr>
          <w:p w14:paraId="0D87793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xml:space="preserve">редакцій медіа </w:t>
            </w:r>
          </w:p>
        </w:tc>
        <w:tc>
          <w:tcPr>
            <w:tcW w:w="1559" w:type="dxa"/>
            <w:tcBorders>
              <w:top w:val="nil"/>
              <w:left w:val="nil"/>
              <w:bottom w:val="nil"/>
              <w:right w:val="nil"/>
            </w:tcBorders>
          </w:tcPr>
          <w:p w14:paraId="2141FC6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56981474" w14:textId="77777777" w:rsidTr="00F004FA">
        <w:tc>
          <w:tcPr>
            <w:tcW w:w="8080" w:type="dxa"/>
            <w:tcBorders>
              <w:top w:val="nil"/>
              <w:left w:val="nil"/>
              <w:bottom w:val="nil"/>
              <w:right w:val="nil"/>
            </w:tcBorders>
          </w:tcPr>
          <w:p w14:paraId="0E0B8A0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приватних закладів освіти (суб’єктів підприємницької діяльності), які мають ліцензію на надання освітніх послуг у відповідній сфері (крім закладів освіти і суб’єктів підприємницької діяльності, визначених в абзаці четвертому підпункту 18 та абзаці третьому підпункту 20 цього пункту), на площі, що використовується для надання ліцензійних послуг</w:t>
            </w:r>
          </w:p>
        </w:tc>
        <w:tc>
          <w:tcPr>
            <w:tcW w:w="1559" w:type="dxa"/>
            <w:tcBorders>
              <w:top w:val="nil"/>
              <w:left w:val="nil"/>
              <w:bottom w:val="nil"/>
              <w:right w:val="nil"/>
            </w:tcBorders>
          </w:tcPr>
          <w:p w14:paraId="6BB9EBC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6B6A6142" w14:textId="77777777" w:rsidTr="00F004FA">
        <w:tc>
          <w:tcPr>
            <w:tcW w:w="8080" w:type="dxa"/>
            <w:tcBorders>
              <w:top w:val="nil"/>
              <w:left w:val="nil"/>
              <w:bottom w:val="nil"/>
              <w:right w:val="nil"/>
            </w:tcBorders>
          </w:tcPr>
          <w:p w14:paraId="23557F1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12) організація та проведення науково-практичних, культурних, мистецьких, громадських, суспільних та політичних заходів на строк, що не перевищує  30 календарних днів протягом одного року щодо кожного орендаря, якщо балансоутримувачем є державне або комунальне підприємство, установа, організація, що провадить діяльність з організації конгресів і торговельних виставок</w:t>
            </w:r>
          </w:p>
        </w:tc>
        <w:tc>
          <w:tcPr>
            <w:tcW w:w="1559" w:type="dxa"/>
            <w:tcBorders>
              <w:top w:val="nil"/>
              <w:left w:val="nil"/>
              <w:bottom w:val="nil"/>
              <w:right w:val="nil"/>
            </w:tcBorders>
          </w:tcPr>
          <w:p w14:paraId="21F9136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10</w:t>
            </w:r>
          </w:p>
        </w:tc>
      </w:tr>
      <w:tr w:rsidR="00673AB6" w:rsidRPr="00F004FA" w14:paraId="304EA193" w14:textId="77777777" w:rsidTr="00F004FA">
        <w:tc>
          <w:tcPr>
            <w:tcW w:w="8080" w:type="dxa"/>
            <w:tcBorders>
              <w:top w:val="nil"/>
              <w:left w:val="nil"/>
              <w:bottom w:val="nil"/>
              <w:right w:val="nil"/>
            </w:tcBorders>
          </w:tcPr>
          <w:p w14:paraId="6B22111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13) розміщення:</w:t>
            </w:r>
          </w:p>
        </w:tc>
        <w:tc>
          <w:tcPr>
            <w:tcW w:w="1559" w:type="dxa"/>
            <w:tcBorders>
              <w:top w:val="nil"/>
              <w:left w:val="nil"/>
              <w:bottom w:val="nil"/>
              <w:right w:val="nil"/>
            </w:tcBorders>
          </w:tcPr>
          <w:p w14:paraId="14F5AF3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9</w:t>
            </w:r>
          </w:p>
        </w:tc>
      </w:tr>
      <w:tr w:rsidR="00673AB6" w:rsidRPr="00F004FA" w14:paraId="0D0093E9" w14:textId="77777777" w:rsidTr="00F004FA">
        <w:tc>
          <w:tcPr>
            <w:tcW w:w="8080" w:type="dxa"/>
            <w:tcBorders>
              <w:top w:val="nil"/>
              <w:left w:val="nil"/>
              <w:bottom w:val="nil"/>
              <w:right w:val="nil"/>
            </w:tcBorders>
          </w:tcPr>
          <w:p w14:paraId="539955C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закладів фізичної культури і спорту, крім тих, які наведені в абзацах восьмому та дев’ятому підпункту 18 цього пункту</w:t>
            </w:r>
          </w:p>
        </w:tc>
        <w:tc>
          <w:tcPr>
            <w:tcW w:w="1559" w:type="dxa"/>
            <w:tcBorders>
              <w:top w:val="nil"/>
              <w:left w:val="nil"/>
              <w:bottom w:val="nil"/>
              <w:right w:val="nil"/>
            </w:tcBorders>
          </w:tcPr>
          <w:p w14:paraId="3C7C70C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A8E33FA" w14:textId="77777777" w:rsidTr="00F004FA">
        <w:tc>
          <w:tcPr>
            <w:tcW w:w="8080" w:type="dxa"/>
            <w:tcBorders>
              <w:top w:val="nil"/>
              <w:left w:val="nil"/>
              <w:bottom w:val="nil"/>
              <w:right w:val="nil"/>
            </w:tcBorders>
          </w:tcPr>
          <w:p w14:paraId="6A371BE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підприємницької діяльності, що надають освітні послуги без отримання ліцензії</w:t>
            </w:r>
          </w:p>
        </w:tc>
        <w:tc>
          <w:tcPr>
            <w:tcW w:w="1559" w:type="dxa"/>
            <w:tcBorders>
              <w:top w:val="nil"/>
              <w:left w:val="nil"/>
              <w:bottom w:val="nil"/>
              <w:right w:val="nil"/>
            </w:tcBorders>
          </w:tcPr>
          <w:p w14:paraId="5F36209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6D8FEA56" w14:textId="77777777" w:rsidTr="00F004FA">
        <w:tc>
          <w:tcPr>
            <w:tcW w:w="8080" w:type="dxa"/>
            <w:tcBorders>
              <w:top w:val="nil"/>
              <w:left w:val="nil"/>
              <w:bottom w:val="nil"/>
              <w:right w:val="nil"/>
            </w:tcBorders>
          </w:tcPr>
          <w:p w14:paraId="7C6CCAD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господарювання, що здійснюють побутове обслуговування населення</w:t>
            </w:r>
          </w:p>
        </w:tc>
        <w:tc>
          <w:tcPr>
            <w:tcW w:w="1559" w:type="dxa"/>
            <w:tcBorders>
              <w:top w:val="nil"/>
              <w:left w:val="nil"/>
              <w:bottom w:val="nil"/>
              <w:right w:val="nil"/>
            </w:tcBorders>
          </w:tcPr>
          <w:p w14:paraId="74AEB62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FA4A16D" w14:textId="77777777" w:rsidTr="00F004FA">
        <w:tc>
          <w:tcPr>
            <w:tcW w:w="8080" w:type="dxa"/>
            <w:tcBorders>
              <w:top w:val="nil"/>
              <w:left w:val="nil"/>
              <w:bottom w:val="nil"/>
              <w:right w:val="nil"/>
            </w:tcBorders>
          </w:tcPr>
          <w:p w14:paraId="451DC72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громадських вбиралень</w:t>
            </w:r>
          </w:p>
        </w:tc>
        <w:tc>
          <w:tcPr>
            <w:tcW w:w="1559" w:type="dxa"/>
            <w:tcBorders>
              <w:top w:val="nil"/>
              <w:left w:val="nil"/>
              <w:bottom w:val="nil"/>
              <w:right w:val="nil"/>
            </w:tcBorders>
          </w:tcPr>
          <w:p w14:paraId="226ECC6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94458B5" w14:textId="77777777" w:rsidTr="00F004FA">
        <w:tc>
          <w:tcPr>
            <w:tcW w:w="8080" w:type="dxa"/>
            <w:tcBorders>
              <w:top w:val="nil"/>
              <w:left w:val="nil"/>
              <w:bottom w:val="nil"/>
              <w:right w:val="nil"/>
            </w:tcBorders>
          </w:tcPr>
          <w:p w14:paraId="39D19EC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виставок образотворчої та книжкової продукції, виробленої в Україні</w:t>
            </w:r>
          </w:p>
        </w:tc>
        <w:tc>
          <w:tcPr>
            <w:tcW w:w="1559" w:type="dxa"/>
            <w:tcBorders>
              <w:top w:val="nil"/>
              <w:left w:val="nil"/>
              <w:bottom w:val="nil"/>
              <w:right w:val="nil"/>
            </w:tcBorders>
          </w:tcPr>
          <w:p w14:paraId="39C5EDE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A8D0777" w14:textId="77777777" w:rsidTr="00F004FA">
        <w:tc>
          <w:tcPr>
            <w:tcW w:w="8080" w:type="dxa"/>
            <w:tcBorders>
              <w:top w:val="nil"/>
              <w:left w:val="nil"/>
              <w:bottom w:val="nil"/>
              <w:right w:val="nil"/>
            </w:tcBorders>
          </w:tcPr>
          <w:p w14:paraId="4E0C14E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14) організація та проведення науково-практичних, культурних, мистецьких, громадських, суспільних та політичних заходів на строк, що не перевищує п’яти календарних днів протягом шести місяців, а також щодо майна, яке передається суб’єктам виборчого процесу з метою проведення публічних заходів (зборів, дебатів, дискусій) під час та на період виборчої кампанії</w:t>
            </w:r>
          </w:p>
        </w:tc>
        <w:tc>
          <w:tcPr>
            <w:tcW w:w="1559" w:type="dxa"/>
            <w:tcBorders>
              <w:top w:val="nil"/>
              <w:left w:val="nil"/>
              <w:bottom w:val="nil"/>
              <w:right w:val="nil"/>
            </w:tcBorders>
          </w:tcPr>
          <w:p w14:paraId="408A092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8</w:t>
            </w:r>
          </w:p>
        </w:tc>
      </w:tr>
      <w:tr w:rsidR="00673AB6" w:rsidRPr="00F004FA" w14:paraId="728D0664" w14:textId="77777777" w:rsidTr="00F004FA">
        <w:tc>
          <w:tcPr>
            <w:tcW w:w="8080" w:type="dxa"/>
            <w:tcBorders>
              <w:top w:val="nil"/>
              <w:left w:val="nil"/>
              <w:bottom w:val="nil"/>
              <w:right w:val="nil"/>
            </w:tcBorders>
          </w:tcPr>
          <w:p w14:paraId="5F6416D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15) розміщення:</w:t>
            </w:r>
          </w:p>
        </w:tc>
        <w:tc>
          <w:tcPr>
            <w:tcW w:w="1559" w:type="dxa"/>
            <w:tcBorders>
              <w:top w:val="nil"/>
              <w:left w:val="nil"/>
              <w:bottom w:val="nil"/>
              <w:right w:val="nil"/>
            </w:tcBorders>
          </w:tcPr>
          <w:p w14:paraId="1DCD92F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6</w:t>
            </w:r>
          </w:p>
        </w:tc>
      </w:tr>
      <w:tr w:rsidR="00673AB6" w:rsidRPr="00F004FA" w14:paraId="664DD962" w14:textId="77777777" w:rsidTr="00F004FA">
        <w:tc>
          <w:tcPr>
            <w:tcW w:w="8080" w:type="dxa"/>
            <w:tcBorders>
              <w:top w:val="nil"/>
              <w:left w:val="nil"/>
              <w:bottom w:val="nil"/>
              <w:right w:val="nil"/>
            </w:tcBorders>
          </w:tcPr>
          <w:p w14:paraId="273B2EA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об’єктів поштового зв’язку на площі, що використовується для надання послуг поштового зв’язку</w:t>
            </w:r>
          </w:p>
        </w:tc>
        <w:tc>
          <w:tcPr>
            <w:tcW w:w="1559" w:type="dxa"/>
            <w:tcBorders>
              <w:top w:val="nil"/>
              <w:left w:val="nil"/>
              <w:bottom w:val="nil"/>
              <w:right w:val="nil"/>
            </w:tcBorders>
          </w:tcPr>
          <w:p w14:paraId="24798E1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E084381" w14:textId="77777777" w:rsidTr="00F004FA">
        <w:tc>
          <w:tcPr>
            <w:tcW w:w="8080" w:type="dxa"/>
            <w:tcBorders>
              <w:top w:val="nil"/>
              <w:left w:val="nil"/>
              <w:bottom w:val="nil"/>
              <w:right w:val="nil"/>
            </w:tcBorders>
          </w:tcPr>
          <w:p w14:paraId="53995F3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суб’єктів господарювання, що надають послуги з перевезення та доставки (вручення) поштових відправлень</w:t>
            </w:r>
          </w:p>
        </w:tc>
        <w:tc>
          <w:tcPr>
            <w:tcW w:w="1559" w:type="dxa"/>
            <w:tcBorders>
              <w:top w:val="nil"/>
              <w:left w:val="nil"/>
              <w:bottom w:val="nil"/>
              <w:right w:val="nil"/>
            </w:tcBorders>
          </w:tcPr>
          <w:p w14:paraId="3DE5A56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97FFCAF" w14:textId="77777777" w:rsidTr="00F004FA">
        <w:tc>
          <w:tcPr>
            <w:tcW w:w="8080" w:type="dxa"/>
            <w:tcBorders>
              <w:top w:val="nil"/>
              <w:left w:val="nil"/>
              <w:bottom w:val="nil"/>
              <w:right w:val="nil"/>
            </w:tcBorders>
          </w:tcPr>
          <w:p w14:paraId="0E127DD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кінотеатрів, бібліотек, театрів</w:t>
            </w:r>
          </w:p>
        </w:tc>
        <w:tc>
          <w:tcPr>
            <w:tcW w:w="1559" w:type="dxa"/>
            <w:tcBorders>
              <w:top w:val="nil"/>
              <w:left w:val="nil"/>
              <w:bottom w:val="nil"/>
              <w:right w:val="nil"/>
            </w:tcBorders>
          </w:tcPr>
          <w:p w14:paraId="767249A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61187B78" w14:textId="77777777" w:rsidTr="00F004FA">
        <w:tc>
          <w:tcPr>
            <w:tcW w:w="8080" w:type="dxa"/>
            <w:tcBorders>
              <w:top w:val="nil"/>
              <w:left w:val="nil"/>
              <w:bottom w:val="nil"/>
              <w:right w:val="nil"/>
            </w:tcBorders>
          </w:tcPr>
          <w:p w14:paraId="5E0D92D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16) розміщення:</w:t>
            </w:r>
          </w:p>
        </w:tc>
        <w:tc>
          <w:tcPr>
            <w:tcW w:w="1559" w:type="dxa"/>
            <w:tcBorders>
              <w:top w:val="nil"/>
              <w:left w:val="nil"/>
              <w:bottom w:val="nil"/>
              <w:right w:val="nil"/>
            </w:tcBorders>
          </w:tcPr>
          <w:p w14:paraId="49C68CE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5</w:t>
            </w:r>
          </w:p>
        </w:tc>
      </w:tr>
      <w:tr w:rsidR="00673AB6" w:rsidRPr="00F004FA" w14:paraId="31FA79DC" w14:textId="77777777" w:rsidTr="00F004FA">
        <w:tc>
          <w:tcPr>
            <w:tcW w:w="8080" w:type="dxa"/>
            <w:tcBorders>
              <w:top w:val="nil"/>
              <w:left w:val="nil"/>
              <w:bottom w:val="nil"/>
              <w:right w:val="nil"/>
            </w:tcBorders>
          </w:tcPr>
          <w:p w14:paraId="0345869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державних та комунальних закладів охорони здоров’я, що частково фінансуються за рахунок державного та місцевих бюджетів</w:t>
            </w:r>
          </w:p>
        </w:tc>
        <w:tc>
          <w:tcPr>
            <w:tcW w:w="1559" w:type="dxa"/>
            <w:tcBorders>
              <w:top w:val="nil"/>
              <w:left w:val="nil"/>
              <w:bottom w:val="nil"/>
              <w:right w:val="nil"/>
            </w:tcBorders>
          </w:tcPr>
          <w:p w14:paraId="1D49C44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671A491" w14:textId="77777777" w:rsidTr="00F004FA">
        <w:tc>
          <w:tcPr>
            <w:tcW w:w="8080" w:type="dxa"/>
            <w:tcBorders>
              <w:top w:val="nil"/>
              <w:left w:val="nil"/>
              <w:bottom w:val="nil"/>
              <w:right w:val="nil"/>
            </w:tcBorders>
          </w:tcPr>
          <w:p w14:paraId="7121B6A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торговельних об’єктів з продажу книг, газет і журналів</w:t>
            </w:r>
          </w:p>
        </w:tc>
        <w:tc>
          <w:tcPr>
            <w:tcW w:w="1559" w:type="dxa"/>
            <w:tcBorders>
              <w:top w:val="nil"/>
              <w:left w:val="nil"/>
              <w:bottom w:val="nil"/>
              <w:right w:val="nil"/>
            </w:tcBorders>
          </w:tcPr>
          <w:p w14:paraId="3568F45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88C4ADA" w14:textId="77777777" w:rsidTr="00F004FA">
        <w:tc>
          <w:tcPr>
            <w:tcW w:w="8080" w:type="dxa"/>
            <w:tcBorders>
              <w:top w:val="nil"/>
              <w:left w:val="nil"/>
              <w:bottom w:val="nil"/>
              <w:right w:val="nil"/>
            </w:tcBorders>
          </w:tcPr>
          <w:p w14:paraId="20C2F9B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lastRenderedPageBreak/>
              <w:t>видавництв друкованих медіа  та видавничої продукції</w:t>
            </w:r>
          </w:p>
        </w:tc>
        <w:tc>
          <w:tcPr>
            <w:tcW w:w="1559" w:type="dxa"/>
            <w:tcBorders>
              <w:top w:val="nil"/>
              <w:left w:val="nil"/>
              <w:bottom w:val="nil"/>
              <w:right w:val="nil"/>
            </w:tcBorders>
          </w:tcPr>
          <w:p w14:paraId="72F1927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4FD80ED5" w14:textId="77777777" w:rsidTr="00F004FA">
        <w:tc>
          <w:tcPr>
            <w:tcW w:w="8080" w:type="dxa"/>
            <w:tcBorders>
              <w:top w:val="nil"/>
              <w:left w:val="nil"/>
              <w:bottom w:val="nil"/>
              <w:right w:val="nil"/>
            </w:tcBorders>
          </w:tcPr>
          <w:p w14:paraId="7920577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17) оренда майна:</w:t>
            </w:r>
          </w:p>
        </w:tc>
        <w:tc>
          <w:tcPr>
            <w:tcW w:w="1559" w:type="dxa"/>
            <w:tcBorders>
              <w:top w:val="nil"/>
              <w:left w:val="nil"/>
              <w:bottom w:val="nil"/>
              <w:right w:val="nil"/>
            </w:tcBorders>
          </w:tcPr>
          <w:p w14:paraId="68C7B0D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4</w:t>
            </w:r>
          </w:p>
        </w:tc>
      </w:tr>
      <w:tr w:rsidR="00673AB6" w:rsidRPr="00F004FA" w14:paraId="50A63834" w14:textId="77777777" w:rsidTr="00F004FA">
        <w:tc>
          <w:tcPr>
            <w:tcW w:w="8080" w:type="dxa"/>
            <w:tcBorders>
              <w:top w:val="nil"/>
              <w:left w:val="nil"/>
              <w:bottom w:val="nil"/>
              <w:right w:val="nil"/>
            </w:tcBorders>
          </w:tcPr>
          <w:p w14:paraId="2EBDDC5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державними та комунальними підприємствами, установами, організаціями у сфері культури і мистецтв чи громадськими організаціями у сфері культури і мистецтв (у тому числі національними творчими спілками або їх членами під творчі майстерні)</w:t>
            </w:r>
          </w:p>
        </w:tc>
        <w:tc>
          <w:tcPr>
            <w:tcW w:w="1559" w:type="dxa"/>
            <w:tcBorders>
              <w:top w:val="nil"/>
              <w:left w:val="nil"/>
              <w:bottom w:val="nil"/>
              <w:right w:val="nil"/>
            </w:tcBorders>
          </w:tcPr>
          <w:p w14:paraId="44BAE31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62AF373" w14:textId="77777777" w:rsidTr="00F004FA">
        <w:tc>
          <w:tcPr>
            <w:tcW w:w="8080" w:type="dxa"/>
            <w:tcBorders>
              <w:top w:val="nil"/>
              <w:left w:val="nil"/>
              <w:bottom w:val="nil"/>
              <w:right w:val="nil"/>
            </w:tcBorders>
          </w:tcPr>
          <w:p w14:paraId="13C6F6B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державними видавництвами і підприємствами книгорозповсюдження</w:t>
            </w:r>
          </w:p>
        </w:tc>
        <w:tc>
          <w:tcPr>
            <w:tcW w:w="1559" w:type="dxa"/>
            <w:tcBorders>
              <w:top w:val="nil"/>
              <w:left w:val="nil"/>
              <w:bottom w:val="nil"/>
              <w:right w:val="nil"/>
            </w:tcBorders>
          </w:tcPr>
          <w:p w14:paraId="52F46DF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052599C" w14:textId="77777777" w:rsidTr="00F004FA">
        <w:tc>
          <w:tcPr>
            <w:tcW w:w="8080" w:type="dxa"/>
            <w:tcBorders>
              <w:top w:val="nil"/>
              <w:left w:val="nil"/>
              <w:bottom w:val="nil"/>
              <w:right w:val="nil"/>
            </w:tcBorders>
          </w:tcPr>
          <w:p w14:paraId="38CA330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вітчизняними видавництвами та підприємствами книгорозповсюдження, що забезпечують підготовку, випуск та (або) розповсюдження не менш як 50 відсотків книжкової продукції державною мовою (за винятком видань рекламного та еротичного характеру)</w:t>
            </w:r>
          </w:p>
        </w:tc>
        <w:tc>
          <w:tcPr>
            <w:tcW w:w="1559" w:type="dxa"/>
            <w:tcBorders>
              <w:top w:val="nil"/>
              <w:left w:val="nil"/>
              <w:bottom w:val="nil"/>
              <w:right w:val="nil"/>
            </w:tcBorders>
          </w:tcPr>
          <w:p w14:paraId="401492D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86B8E13" w14:textId="77777777" w:rsidTr="00F004FA">
        <w:tc>
          <w:tcPr>
            <w:tcW w:w="8080" w:type="dxa"/>
            <w:tcBorders>
              <w:top w:val="nil"/>
              <w:left w:val="nil"/>
              <w:bottom w:val="nil"/>
              <w:right w:val="nil"/>
            </w:tcBorders>
          </w:tcPr>
          <w:p w14:paraId="22449A27"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18) розміщення:</w:t>
            </w:r>
          </w:p>
        </w:tc>
        <w:tc>
          <w:tcPr>
            <w:tcW w:w="1559" w:type="dxa"/>
            <w:tcBorders>
              <w:top w:val="nil"/>
              <w:left w:val="nil"/>
              <w:bottom w:val="nil"/>
              <w:right w:val="nil"/>
            </w:tcBorders>
          </w:tcPr>
          <w:p w14:paraId="3CDA93F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3</w:t>
            </w:r>
          </w:p>
        </w:tc>
      </w:tr>
      <w:tr w:rsidR="00673AB6" w:rsidRPr="00F004FA" w14:paraId="6D9CF95D" w14:textId="77777777" w:rsidTr="00F004FA">
        <w:tc>
          <w:tcPr>
            <w:tcW w:w="8080" w:type="dxa"/>
            <w:tcBorders>
              <w:top w:val="nil"/>
              <w:left w:val="nil"/>
              <w:bottom w:val="nil"/>
              <w:right w:val="nil"/>
            </w:tcBorders>
          </w:tcPr>
          <w:p w14:paraId="413647D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державних закладів освіти, що частково фінансуються з державного бюджету, та комунальних закладів освіти, що фінансуються з місцевого бюджету, які мають ліцензію на провадження освітньої діяльності у відповідній сфері (крім закладів освіти і суб’єктів підприємницької діяльності, визначених в абзаці третьому підпункту 20 цього пункту)</w:t>
            </w:r>
          </w:p>
        </w:tc>
        <w:tc>
          <w:tcPr>
            <w:tcW w:w="1559" w:type="dxa"/>
            <w:tcBorders>
              <w:top w:val="nil"/>
              <w:left w:val="nil"/>
              <w:bottom w:val="nil"/>
              <w:right w:val="nil"/>
            </w:tcBorders>
          </w:tcPr>
          <w:p w14:paraId="5A6EF43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6461B206" w14:textId="77777777" w:rsidTr="00F004FA">
        <w:tc>
          <w:tcPr>
            <w:tcW w:w="8080" w:type="dxa"/>
            <w:tcBorders>
              <w:top w:val="nil"/>
              <w:left w:val="nil"/>
              <w:bottom w:val="nil"/>
              <w:right w:val="nil"/>
            </w:tcBorders>
          </w:tcPr>
          <w:p w14:paraId="3A1754E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закладів освіти, що мають ліцензію на провадження освітньої діяльності та засновані неприбутковими громадськими об’єднаннями, які отримують державне фінансування з держав - членів ЄС</w:t>
            </w:r>
          </w:p>
        </w:tc>
        <w:tc>
          <w:tcPr>
            <w:tcW w:w="1559" w:type="dxa"/>
            <w:tcBorders>
              <w:top w:val="nil"/>
              <w:left w:val="nil"/>
              <w:bottom w:val="nil"/>
              <w:right w:val="nil"/>
            </w:tcBorders>
          </w:tcPr>
          <w:p w14:paraId="2C200B6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66420E57" w14:textId="77777777" w:rsidTr="00F004FA">
        <w:tc>
          <w:tcPr>
            <w:tcW w:w="8080" w:type="dxa"/>
            <w:tcBorders>
              <w:top w:val="nil"/>
              <w:left w:val="nil"/>
              <w:bottom w:val="nil"/>
              <w:right w:val="nil"/>
            </w:tcBorders>
          </w:tcPr>
          <w:p w14:paraId="12F780F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приватних закладів загальної середньої освіти (суб’єктів підприємницької діяльності), які мають ліцензію на провадження освітньої діяльності у відповідній сфері, на площі, що використовується для надання ліцензійних послуг</w:t>
            </w:r>
          </w:p>
        </w:tc>
        <w:tc>
          <w:tcPr>
            <w:tcW w:w="1559" w:type="dxa"/>
            <w:tcBorders>
              <w:top w:val="nil"/>
              <w:left w:val="nil"/>
              <w:bottom w:val="nil"/>
              <w:right w:val="nil"/>
            </w:tcBorders>
          </w:tcPr>
          <w:p w14:paraId="3C1AABE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CE6C100" w14:textId="77777777" w:rsidTr="00F004FA">
        <w:tc>
          <w:tcPr>
            <w:tcW w:w="8080" w:type="dxa"/>
            <w:tcBorders>
              <w:top w:val="nil"/>
              <w:left w:val="nil"/>
              <w:bottom w:val="nil"/>
              <w:right w:val="nil"/>
            </w:tcBorders>
          </w:tcPr>
          <w:p w14:paraId="0F2D13B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державних органів та органів місцевого самоврядування, інших установ і організацій, діяльність яких частково фінансується за рахунок державного або місцевих бюджетів</w:t>
            </w:r>
          </w:p>
        </w:tc>
        <w:tc>
          <w:tcPr>
            <w:tcW w:w="1559" w:type="dxa"/>
            <w:tcBorders>
              <w:top w:val="nil"/>
              <w:left w:val="nil"/>
              <w:bottom w:val="nil"/>
              <w:right w:val="nil"/>
            </w:tcBorders>
          </w:tcPr>
          <w:p w14:paraId="4F5B4EB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2E33794" w14:textId="77777777" w:rsidTr="00F004FA">
        <w:tc>
          <w:tcPr>
            <w:tcW w:w="8080" w:type="dxa"/>
            <w:tcBorders>
              <w:top w:val="nil"/>
              <w:left w:val="nil"/>
              <w:bottom w:val="nil"/>
              <w:right w:val="nil"/>
            </w:tcBorders>
          </w:tcPr>
          <w:p w14:paraId="3B87220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добровільних об’єднань органів місцевого самоврядування, у тому числі асоціацій органів місцевого самоврядування із всеукраїнським статусом</w:t>
            </w:r>
          </w:p>
        </w:tc>
        <w:tc>
          <w:tcPr>
            <w:tcW w:w="1559" w:type="dxa"/>
            <w:tcBorders>
              <w:top w:val="nil"/>
              <w:left w:val="nil"/>
              <w:bottom w:val="nil"/>
              <w:right w:val="nil"/>
            </w:tcBorders>
          </w:tcPr>
          <w:p w14:paraId="4A301D5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606DBF86" w14:textId="77777777" w:rsidTr="00F004FA">
        <w:tc>
          <w:tcPr>
            <w:tcW w:w="8080" w:type="dxa"/>
            <w:tcBorders>
              <w:top w:val="nil"/>
              <w:left w:val="nil"/>
              <w:bottom w:val="nil"/>
              <w:right w:val="nil"/>
            </w:tcBorders>
          </w:tcPr>
          <w:p w14:paraId="51D7E47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музеїв, крім тих, які повністю фінансуються з державного бюджету</w:t>
            </w:r>
          </w:p>
        </w:tc>
        <w:tc>
          <w:tcPr>
            <w:tcW w:w="1559" w:type="dxa"/>
            <w:tcBorders>
              <w:top w:val="nil"/>
              <w:left w:val="nil"/>
              <w:bottom w:val="nil"/>
              <w:right w:val="nil"/>
            </w:tcBorders>
          </w:tcPr>
          <w:p w14:paraId="626539F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34052230" w14:textId="77777777" w:rsidTr="00F004FA">
        <w:tc>
          <w:tcPr>
            <w:tcW w:w="8080" w:type="dxa"/>
            <w:tcBorders>
              <w:top w:val="nil"/>
              <w:left w:val="nil"/>
              <w:bottom w:val="nil"/>
              <w:right w:val="nil"/>
            </w:tcBorders>
          </w:tcPr>
          <w:p w14:paraId="6D596F1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громадських об’єднань фізкультурно-спортивної спрямованості, що є неприбутковими організаціями, внесеними до Реєстру неприбуткових установ та організацій, утворених ними спортивних клубів (крім спортивних клубів, що займаються професійним спортом), дитячо-юнацьких спортивних шкіл, шкіл вищої спортивної майстерності, центрів олімпійської підготовки, центрів студентського спорту закладів вищої освіти, центрів фізичної культури і спорту осіб з інвалідністю, що є неприбутковими організаціями, внесеними до Реєстру неприбуткових установ та організацій, - виключно для проведення спортивних заходів або надання послуг у сфері фізичної культури і спорту</w:t>
            </w:r>
          </w:p>
        </w:tc>
        <w:tc>
          <w:tcPr>
            <w:tcW w:w="1559" w:type="dxa"/>
            <w:tcBorders>
              <w:top w:val="nil"/>
              <w:left w:val="nil"/>
              <w:bottom w:val="nil"/>
              <w:right w:val="nil"/>
            </w:tcBorders>
          </w:tcPr>
          <w:p w14:paraId="1B0899E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765A562" w14:textId="77777777" w:rsidTr="00F004FA">
        <w:tc>
          <w:tcPr>
            <w:tcW w:w="8080" w:type="dxa"/>
            <w:tcBorders>
              <w:top w:val="nil"/>
              <w:left w:val="nil"/>
              <w:bottom w:val="nil"/>
              <w:right w:val="nil"/>
            </w:tcBorders>
          </w:tcPr>
          <w:p w14:paraId="43FD5B2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державних та комунальних спортивних клубів, дитячо-юнацьких спортивних шкіл, шкіл вищої спортивної майстерності, центрів олімпійської підготовки, центрів студентського спорту закладів вищої освіти, фізкультурно-оздоровчих закладів, центрів фізичного здоров’я населення, центрів фізичної культури і спорту осіб з інвалідністю, а також баз олімпійської, паралімпійської та дефлімпійської підготовки (крім орендарів, зазначених у</w:t>
            </w:r>
            <w:hyperlink r:id="rId53" w:anchor="n49">
              <w:r w:rsidRPr="00F004FA">
                <w:rPr>
                  <w:color w:val="006600"/>
                  <w:sz w:val="24"/>
                  <w:szCs w:val="24"/>
                  <w:u w:val="single"/>
                </w:rPr>
                <w:t> пункті 13</w:t>
              </w:r>
            </w:hyperlink>
            <w:r w:rsidRPr="00F004FA">
              <w:rPr>
                <w:sz w:val="24"/>
                <w:szCs w:val="24"/>
              </w:rPr>
              <w:t> цієї Методики)</w:t>
            </w:r>
          </w:p>
        </w:tc>
        <w:tc>
          <w:tcPr>
            <w:tcW w:w="1559" w:type="dxa"/>
            <w:tcBorders>
              <w:top w:val="nil"/>
              <w:left w:val="nil"/>
              <w:bottom w:val="nil"/>
              <w:right w:val="nil"/>
            </w:tcBorders>
          </w:tcPr>
          <w:p w14:paraId="699F17E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4A7935E" w14:textId="77777777" w:rsidTr="00F004FA">
        <w:tc>
          <w:tcPr>
            <w:tcW w:w="8080" w:type="dxa"/>
            <w:tcBorders>
              <w:top w:val="nil"/>
              <w:left w:val="nil"/>
              <w:bottom w:val="nil"/>
              <w:right w:val="nil"/>
            </w:tcBorders>
          </w:tcPr>
          <w:p w14:paraId="3186629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казенних підприємств та комунальних некомерційних підприємств, що утворилися у результаті реорганізації державних та комунальних закладів охорони здоров’я</w:t>
            </w:r>
          </w:p>
        </w:tc>
        <w:tc>
          <w:tcPr>
            <w:tcW w:w="1559" w:type="dxa"/>
            <w:tcBorders>
              <w:top w:val="nil"/>
              <w:left w:val="nil"/>
              <w:bottom w:val="nil"/>
              <w:right w:val="nil"/>
            </w:tcBorders>
          </w:tcPr>
          <w:p w14:paraId="0B81FBD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38D2F71" w14:textId="77777777" w:rsidTr="00F004FA">
        <w:tc>
          <w:tcPr>
            <w:tcW w:w="8080" w:type="dxa"/>
            <w:tcBorders>
              <w:top w:val="nil"/>
              <w:left w:val="nil"/>
              <w:bottom w:val="nil"/>
              <w:right w:val="nil"/>
            </w:tcBorders>
          </w:tcPr>
          <w:p w14:paraId="7BCD475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lastRenderedPageBreak/>
              <w:t>дипломатичних представництв, консульських установ іноземних держав, представництв міжнародних організацій в Україні (крім договорів, орендна плата за якими врегульована міжнародними договорами України, згода на обов’язковість яких надана Верховною Радою України)</w:t>
            </w:r>
          </w:p>
        </w:tc>
        <w:tc>
          <w:tcPr>
            <w:tcW w:w="1559" w:type="dxa"/>
            <w:tcBorders>
              <w:top w:val="nil"/>
              <w:left w:val="nil"/>
              <w:bottom w:val="nil"/>
              <w:right w:val="nil"/>
            </w:tcBorders>
          </w:tcPr>
          <w:p w14:paraId="0D36349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B1CF9FD" w14:textId="77777777" w:rsidTr="00F004FA">
        <w:tc>
          <w:tcPr>
            <w:tcW w:w="8080" w:type="dxa"/>
            <w:tcBorders>
              <w:top w:val="nil"/>
              <w:left w:val="nil"/>
              <w:bottom w:val="nil"/>
              <w:right w:val="nil"/>
            </w:tcBorders>
          </w:tcPr>
          <w:p w14:paraId="0A61FC0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19) розміщення:</w:t>
            </w:r>
          </w:p>
        </w:tc>
        <w:tc>
          <w:tcPr>
            <w:tcW w:w="1559" w:type="dxa"/>
            <w:tcBorders>
              <w:top w:val="nil"/>
              <w:left w:val="nil"/>
              <w:bottom w:val="nil"/>
              <w:right w:val="nil"/>
            </w:tcBorders>
          </w:tcPr>
          <w:p w14:paraId="6C0EB40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2</w:t>
            </w:r>
          </w:p>
        </w:tc>
      </w:tr>
      <w:tr w:rsidR="00673AB6" w:rsidRPr="00F004FA" w14:paraId="6052E9E0" w14:textId="77777777" w:rsidTr="00F004FA">
        <w:tc>
          <w:tcPr>
            <w:tcW w:w="8080" w:type="dxa"/>
            <w:tcBorders>
              <w:top w:val="nil"/>
              <w:left w:val="nil"/>
              <w:bottom w:val="nil"/>
              <w:right w:val="nil"/>
            </w:tcBorders>
          </w:tcPr>
          <w:p w14:paraId="71AF0E30" w14:textId="77777777" w:rsidR="00673AB6" w:rsidRPr="00F004FA" w:rsidRDefault="00673AB6" w:rsidP="00F004FA">
            <w:pPr>
              <w:pBdr>
                <w:top w:val="nil"/>
                <w:left w:val="nil"/>
                <w:bottom w:val="nil"/>
                <w:right w:val="nil"/>
                <w:between w:val="nil"/>
              </w:pBdr>
              <w:spacing w:line="240" w:lineRule="auto"/>
              <w:ind w:leftChars="0" w:left="0" w:firstLineChars="250" w:firstLine="600"/>
              <w:contextualSpacing/>
              <w:jc w:val="both"/>
              <w:rPr>
                <w:sz w:val="24"/>
                <w:szCs w:val="24"/>
              </w:rPr>
            </w:pPr>
            <w:r w:rsidRPr="00F004FA">
              <w:rPr>
                <w:sz w:val="24"/>
                <w:szCs w:val="24"/>
              </w:rPr>
              <w:t>державних архівних установ, що частково фінансуються з державного бюджету, та комунальних архівних установ, що фінансуються з місцевого бюджету</w:t>
            </w:r>
          </w:p>
        </w:tc>
        <w:tc>
          <w:tcPr>
            <w:tcW w:w="1559" w:type="dxa"/>
            <w:tcBorders>
              <w:top w:val="nil"/>
              <w:left w:val="nil"/>
              <w:bottom w:val="nil"/>
              <w:right w:val="nil"/>
            </w:tcBorders>
          </w:tcPr>
          <w:p w14:paraId="63C038E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074AC4E" w14:textId="77777777" w:rsidTr="00F004FA">
        <w:tc>
          <w:tcPr>
            <w:tcW w:w="8080" w:type="dxa"/>
            <w:tcBorders>
              <w:top w:val="nil"/>
              <w:left w:val="nil"/>
              <w:bottom w:val="nil"/>
              <w:right w:val="nil"/>
            </w:tcBorders>
          </w:tcPr>
          <w:p w14:paraId="67E323E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організацій, що надають послуги з нагляду за особами з психічними, інтелектуальними чи сенсорними порушеннями</w:t>
            </w:r>
          </w:p>
        </w:tc>
        <w:tc>
          <w:tcPr>
            <w:tcW w:w="1559" w:type="dxa"/>
            <w:tcBorders>
              <w:top w:val="nil"/>
              <w:left w:val="nil"/>
              <w:bottom w:val="nil"/>
              <w:right w:val="nil"/>
            </w:tcBorders>
          </w:tcPr>
          <w:p w14:paraId="0FE5DDA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7EB23D2" w14:textId="77777777" w:rsidTr="00F004FA">
        <w:tc>
          <w:tcPr>
            <w:tcW w:w="8080" w:type="dxa"/>
            <w:tcBorders>
              <w:top w:val="nil"/>
              <w:left w:val="nil"/>
              <w:bottom w:val="nil"/>
              <w:right w:val="nil"/>
            </w:tcBorders>
          </w:tcPr>
          <w:p w14:paraId="1702EA01"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20) розміщення:</w:t>
            </w:r>
          </w:p>
        </w:tc>
        <w:tc>
          <w:tcPr>
            <w:tcW w:w="1559" w:type="dxa"/>
            <w:tcBorders>
              <w:top w:val="nil"/>
              <w:left w:val="nil"/>
              <w:bottom w:val="nil"/>
              <w:right w:val="nil"/>
            </w:tcBorders>
          </w:tcPr>
          <w:p w14:paraId="65D7EEA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w:t>
            </w:r>
          </w:p>
        </w:tc>
      </w:tr>
      <w:tr w:rsidR="00673AB6" w:rsidRPr="00F004FA" w14:paraId="1E7ABFEB" w14:textId="77777777" w:rsidTr="00F004FA">
        <w:tc>
          <w:tcPr>
            <w:tcW w:w="8080" w:type="dxa"/>
            <w:tcBorders>
              <w:top w:val="nil"/>
              <w:left w:val="nil"/>
              <w:bottom w:val="nil"/>
              <w:right w:val="nil"/>
            </w:tcBorders>
          </w:tcPr>
          <w:p w14:paraId="02C9F26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надавачів соціальних послуг (державної та комунальної власності)</w:t>
            </w:r>
          </w:p>
        </w:tc>
        <w:tc>
          <w:tcPr>
            <w:tcW w:w="1559" w:type="dxa"/>
            <w:tcBorders>
              <w:top w:val="nil"/>
              <w:left w:val="nil"/>
              <w:bottom w:val="nil"/>
              <w:right w:val="nil"/>
            </w:tcBorders>
          </w:tcPr>
          <w:p w14:paraId="18660FD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3F07056" w14:textId="77777777" w:rsidTr="00F004FA">
        <w:tc>
          <w:tcPr>
            <w:tcW w:w="8080" w:type="dxa"/>
            <w:tcBorders>
              <w:top w:val="nil"/>
              <w:left w:val="nil"/>
              <w:bottom w:val="nil"/>
              <w:right w:val="nil"/>
            </w:tcBorders>
          </w:tcPr>
          <w:p w14:paraId="66215AC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закладів освіти, заснованих на будь-якій формі власності, суб’єктів підприємницької діяльності, що мають ліцензію на надання освітніх послуг у сфері дошкільної освіти, на площі, що використовується для надання ліцензійних послуг</w:t>
            </w:r>
          </w:p>
        </w:tc>
        <w:tc>
          <w:tcPr>
            <w:tcW w:w="1559" w:type="dxa"/>
            <w:tcBorders>
              <w:top w:val="nil"/>
              <w:left w:val="nil"/>
              <w:bottom w:val="nil"/>
              <w:right w:val="nil"/>
            </w:tcBorders>
          </w:tcPr>
          <w:p w14:paraId="28A5992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4EF87995" w14:textId="77777777" w:rsidTr="00F004FA">
        <w:tc>
          <w:tcPr>
            <w:tcW w:w="8080" w:type="dxa"/>
            <w:tcBorders>
              <w:top w:val="nil"/>
              <w:left w:val="nil"/>
              <w:bottom w:val="nil"/>
              <w:right w:val="nil"/>
            </w:tcBorders>
          </w:tcPr>
          <w:p w14:paraId="6A127BE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закладів соціального захисту для бездомних громадян, безпритульних дітей та установ, призначених для тимчасового або постійного перебування громадян похилого віку та осіб з інвалідністю</w:t>
            </w:r>
          </w:p>
        </w:tc>
        <w:tc>
          <w:tcPr>
            <w:tcW w:w="1559" w:type="dxa"/>
            <w:tcBorders>
              <w:top w:val="nil"/>
              <w:left w:val="nil"/>
              <w:bottom w:val="nil"/>
              <w:right w:val="nil"/>
            </w:tcBorders>
          </w:tcPr>
          <w:p w14:paraId="6228B6C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4FDD732" w14:textId="77777777" w:rsidTr="00F004FA">
        <w:tc>
          <w:tcPr>
            <w:tcW w:w="8080" w:type="dxa"/>
            <w:tcBorders>
              <w:top w:val="nil"/>
              <w:left w:val="nil"/>
              <w:bottom w:val="nil"/>
              <w:right w:val="nil"/>
            </w:tcBorders>
          </w:tcPr>
          <w:p w14:paraId="2D5D370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закладів соціального обслуговування для сімей, дітей та молоді, що утримуються за рахунок місцевого бюджету, зокрема:</w:t>
            </w:r>
          </w:p>
          <w:p w14:paraId="6C15B31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центрів соціально-психологічної реабілітації дітей</w:t>
            </w:r>
          </w:p>
          <w:p w14:paraId="1784F44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соціальних гуртожитків для дітей-сиріт та дітей, позбавлених батьківського піклування</w:t>
            </w:r>
          </w:p>
          <w:p w14:paraId="629CA0D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соціальних центрів матері та дитини</w:t>
            </w:r>
          </w:p>
          <w:p w14:paraId="2DD3F9EE"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центрів соціально-психологічної допомоги</w:t>
            </w:r>
          </w:p>
          <w:p w14:paraId="3827E96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центрів реабілітації дітей та молоді з функціональними обмеженнями</w:t>
            </w:r>
          </w:p>
          <w:p w14:paraId="6E326C0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 центрів для ВІЛ-інфікованих дітей та молоді</w:t>
            </w:r>
          </w:p>
        </w:tc>
        <w:tc>
          <w:tcPr>
            <w:tcW w:w="1559" w:type="dxa"/>
            <w:tcBorders>
              <w:top w:val="nil"/>
              <w:left w:val="nil"/>
              <w:bottom w:val="nil"/>
              <w:right w:val="nil"/>
            </w:tcBorders>
          </w:tcPr>
          <w:p w14:paraId="1F68728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1967203A" w14:textId="77777777" w:rsidTr="00F004FA">
        <w:tc>
          <w:tcPr>
            <w:tcW w:w="8080" w:type="dxa"/>
            <w:tcBorders>
              <w:top w:val="nil"/>
              <w:left w:val="nil"/>
              <w:bottom w:val="nil"/>
              <w:right w:val="nil"/>
            </w:tcBorders>
          </w:tcPr>
          <w:p w14:paraId="1935573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21) розміщення уповноважених Національним банком у встановленому законодавством порядку банків, в яких держава володіє часткою статутного капіталу в розмірі понад 75 відсотків, які орендують майно, що було закріплене на праві господарського відання за Національним банком і передане до сфери управління інших державних органів або у комунальну власність або закріплене на праві господарського відання за Національним банком, з цільовим функціональним призначенням для зберігання запасів готівки Національного банку та проведення технологічних процесів щодо забезпечення готівкового обігу</w:t>
            </w:r>
          </w:p>
        </w:tc>
        <w:tc>
          <w:tcPr>
            <w:tcW w:w="1559" w:type="dxa"/>
            <w:tcBorders>
              <w:top w:val="nil"/>
              <w:left w:val="nil"/>
              <w:bottom w:val="nil"/>
              <w:right w:val="nil"/>
            </w:tcBorders>
          </w:tcPr>
          <w:p w14:paraId="2E5F4F0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0,01</w:t>
            </w:r>
          </w:p>
        </w:tc>
      </w:tr>
      <w:tr w:rsidR="00673AB6" w:rsidRPr="00F004FA" w14:paraId="73C732A3" w14:textId="77777777" w:rsidTr="00F004FA">
        <w:tc>
          <w:tcPr>
            <w:tcW w:w="8080" w:type="dxa"/>
            <w:tcBorders>
              <w:top w:val="nil"/>
              <w:left w:val="nil"/>
              <w:bottom w:val="nil"/>
              <w:right w:val="nil"/>
            </w:tcBorders>
          </w:tcPr>
          <w:p w14:paraId="244C076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22) розміщення Товариства Червоного Хреста України та його місцевих організацій</w:t>
            </w:r>
          </w:p>
        </w:tc>
        <w:tc>
          <w:tcPr>
            <w:tcW w:w="1559" w:type="dxa"/>
            <w:tcBorders>
              <w:top w:val="nil"/>
              <w:left w:val="nil"/>
              <w:bottom w:val="nil"/>
              <w:right w:val="nil"/>
            </w:tcBorders>
          </w:tcPr>
          <w:p w14:paraId="13C47B9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0,01</w:t>
            </w:r>
          </w:p>
        </w:tc>
      </w:tr>
      <w:tr w:rsidR="00673AB6" w:rsidRPr="00F004FA" w14:paraId="2D6EA8CD" w14:textId="77777777" w:rsidTr="00F004FA">
        <w:tc>
          <w:tcPr>
            <w:tcW w:w="8080" w:type="dxa"/>
            <w:tcBorders>
              <w:top w:val="nil"/>
              <w:left w:val="nil"/>
              <w:bottom w:val="nil"/>
              <w:right w:val="nil"/>
            </w:tcBorders>
          </w:tcPr>
          <w:p w14:paraId="3BEE9A0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23) оренда особами з інвалідністю з метою використання під гаражі для спеціальних засобів пересування</w:t>
            </w:r>
          </w:p>
        </w:tc>
        <w:tc>
          <w:tcPr>
            <w:tcW w:w="1559" w:type="dxa"/>
            <w:tcBorders>
              <w:top w:val="nil"/>
              <w:left w:val="nil"/>
              <w:bottom w:val="nil"/>
              <w:right w:val="nil"/>
            </w:tcBorders>
          </w:tcPr>
          <w:p w14:paraId="4B98512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0,01</w:t>
            </w:r>
          </w:p>
        </w:tc>
      </w:tr>
      <w:tr w:rsidR="00673AB6" w:rsidRPr="00F004FA" w14:paraId="19678B88" w14:textId="77777777" w:rsidTr="00F004FA">
        <w:tc>
          <w:tcPr>
            <w:tcW w:w="8080" w:type="dxa"/>
            <w:tcBorders>
              <w:top w:val="nil"/>
              <w:left w:val="nil"/>
              <w:bottom w:val="nil"/>
              <w:right w:val="nil"/>
            </w:tcBorders>
          </w:tcPr>
          <w:p w14:paraId="094E939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24) оренда юридичними та фізичними особами для облаштування у закладах охорони здоров’я кімнат відпочинку (сімейних кімнат) для перебування в них на безоплатній основі осіб, які перебувають на лікуванні у цьому закладі, та членів їх сімей (під час лікування таких осіб)</w:t>
            </w:r>
          </w:p>
        </w:tc>
        <w:tc>
          <w:tcPr>
            <w:tcW w:w="1559" w:type="dxa"/>
            <w:tcBorders>
              <w:top w:val="nil"/>
              <w:left w:val="nil"/>
              <w:bottom w:val="nil"/>
              <w:right w:val="nil"/>
            </w:tcBorders>
          </w:tcPr>
          <w:p w14:paraId="26800C6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0,01</w:t>
            </w:r>
          </w:p>
        </w:tc>
      </w:tr>
      <w:tr w:rsidR="00673AB6" w:rsidRPr="00F004FA" w14:paraId="72E00B7C" w14:textId="77777777" w:rsidTr="00F004FA">
        <w:tc>
          <w:tcPr>
            <w:tcW w:w="8080" w:type="dxa"/>
            <w:tcBorders>
              <w:top w:val="nil"/>
              <w:left w:val="nil"/>
              <w:bottom w:val="nil"/>
              <w:right w:val="nil"/>
            </w:tcBorders>
          </w:tcPr>
          <w:p w14:paraId="34608CE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25) оренда релігійними організаціями для забезпечення проведення релігійних обрядів та церемоній, які на момент введення в дію </w:t>
            </w:r>
            <w:hyperlink r:id="rId54">
              <w:r w:rsidRPr="00F004FA">
                <w:rPr>
                  <w:color w:val="000099"/>
                  <w:sz w:val="24"/>
                  <w:szCs w:val="24"/>
                  <w:u w:val="single"/>
                </w:rPr>
                <w:t>Закону України</w:t>
              </w:r>
            </w:hyperlink>
            <w:r w:rsidRPr="00F004FA">
              <w:rPr>
                <w:sz w:val="24"/>
                <w:szCs w:val="24"/>
              </w:rPr>
              <w:t> “Про оренду державного та комунального майна” безоплатно використовували об’єкт оренди на підставі договору позички або іншого договору для забезпечення проведення релігійних обрядів та церемоній</w:t>
            </w:r>
          </w:p>
        </w:tc>
        <w:tc>
          <w:tcPr>
            <w:tcW w:w="1559" w:type="dxa"/>
            <w:tcBorders>
              <w:top w:val="nil"/>
              <w:left w:val="nil"/>
              <w:bottom w:val="nil"/>
              <w:right w:val="nil"/>
            </w:tcBorders>
          </w:tcPr>
          <w:p w14:paraId="770AC2C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0,01</w:t>
            </w:r>
          </w:p>
        </w:tc>
      </w:tr>
      <w:tr w:rsidR="00673AB6" w:rsidRPr="00F004FA" w14:paraId="5FD766CD" w14:textId="77777777" w:rsidTr="00F004FA">
        <w:tc>
          <w:tcPr>
            <w:tcW w:w="8080" w:type="dxa"/>
            <w:tcBorders>
              <w:top w:val="nil"/>
              <w:left w:val="nil"/>
              <w:bottom w:val="nil"/>
              <w:right w:val="nil"/>
            </w:tcBorders>
          </w:tcPr>
          <w:p w14:paraId="18258C2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26) розміщення транспортних підприємств з:</w:t>
            </w:r>
          </w:p>
        </w:tc>
        <w:tc>
          <w:tcPr>
            <w:tcW w:w="1559" w:type="dxa"/>
            <w:tcBorders>
              <w:top w:val="nil"/>
              <w:left w:val="nil"/>
              <w:bottom w:val="nil"/>
              <w:right w:val="nil"/>
            </w:tcBorders>
          </w:tcPr>
          <w:p w14:paraId="737EBAF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C8EA583" w14:textId="77777777" w:rsidTr="00F004FA">
        <w:tc>
          <w:tcPr>
            <w:tcW w:w="8080" w:type="dxa"/>
            <w:tcBorders>
              <w:top w:val="nil"/>
              <w:left w:val="nil"/>
              <w:bottom w:val="nil"/>
              <w:right w:val="nil"/>
            </w:tcBorders>
          </w:tcPr>
          <w:p w14:paraId="658FB4F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перевезення пасажирів</w:t>
            </w:r>
          </w:p>
        </w:tc>
        <w:tc>
          <w:tcPr>
            <w:tcW w:w="1559" w:type="dxa"/>
            <w:tcBorders>
              <w:top w:val="nil"/>
              <w:left w:val="nil"/>
              <w:bottom w:val="nil"/>
              <w:right w:val="nil"/>
            </w:tcBorders>
          </w:tcPr>
          <w:p w14:paraId="551F4B0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15</w:t>
            </w:r>
          </w:p>
        </w:tc>
      </w:tr>
      <w:tr w:rsidR="00673AB6" w:rsidRPr="00F004FA" w14:paraId="31AE4152" w14:textId="77777777" w:rsidTr="00F004FA">
        <w:tc>
          <w:tcPr>
            <w:tcW w:w="8080" w:type="dxa"/>
            <w:tcBorders>
              <w:top w:val="nil"/>
              <w:left w:val="nil"/>
              <w:bottom w:val="nil"/>
              <w:right w:val="nil"/>
            </w:tcBorders>
          </w:tcPr>
          <w:p w14:paraId="7770552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lastRenderedPageBreak/>
              <w:t>перевезення вантажів</w:t>
            </w:r>
          </w:p>
        </w:tc>
        <w:tc>
          <w:tcPr>
            <w:tcW w:w="1559" w:type="dxa"/>
            <w:tcBorders>
              <w:top w:val="nil"/>
              <w:left w:val="nil"/>
              <w:bottom w:val="nil"/>
              <w:right w:val="nil"/>
            </w:tcBorders>
          </w:tcPr>
          <w:p w14:paraId="2B7E91D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18</w:t>
            </w:r>
          </w:p>
        </w:tc>
      </w:tr>
      <w:tr w:rsidR="00673AB6" w:rsidRPr="00F004FA" w14:paraId="2FE62724" w14:textId="77777777" w:rsidTr="00F004FA">
        <w:tc>
          <w:tcPr>
            <w:tcW w:w="8080" w:type="dxa"/>
            <w:tcBorders>
              <w:top w:val="nil"/>
              <w:left w:val="nil"/>
              <w:bottom w:val="nil"/>
              <w:right w:val="nil"/>
            </w:tcBorders>
          </w:tcPr>
          <w:p w14:paraId="050CBA9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27) розміщення творчих спілок, творчих майстерень, громадських об’єднань, благодійних організацій та релігійних організацій для забезпечення проведення релігійних обрядів та церемоній на площі, що не використовується для провадження підприємницької діяльності:</w:t>
            </w:r>
          </w:p>
        </w:tc>
        <w:tc>
          <w:tcPr>
            <w:tcW w:w="1559" w:type="dxa"/>
            <w:tcBorders>
              <w:top w:val="nil"/>
              <w:left w:val="nil"/>
              <w:bottom w:val="nil"/>
              <w:right w:val="nil"/>
            </w:tcBorders>
          </w:tcPr>
          <w:p w14:paraId="545DDCA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4DB35AA2" w14:textId="77777777" w:rsidTr="00F004FA">
        <w:tc>
          <w:tcPr>
            <w:tcW w:w="8080" w:type="dxa"/>
            <w:tcBorders>
              <w:top w:val="nil"/>
              <w:left w:val="nil"/>
              <w:bottom w:val="nil"/>
              <w:right w:val="nil"/>
            </w:tcBorders>
          </w:tcPr>
          <w:p w14:paraId="2B78665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площі не більш як 50 кв. метрів</w:t>
            </w:r>
          </w:p>
        </w:tc>
        <w:tc>
          <w:tcPr>
            <w:tcW w:w="1559" w:type="dxa"/>
            <w:tcBorders>
              <w:top w:val="nil"/>
              <w:left w:val="nil"/>
              <w:bottom w:val="nil"/>
              <w:right w:val="nil"/>
            </w:tcBorders>
          </w:tcPr>
          <w:p w14:paraId="44FA3440"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4</w:t>
            </w:r>
          </w:p>
        </w:tc>
      </w:tr>
      <w:tr w:rsidR="00673AB6" w:rsidRPr="00F004FA" w14:paraId="1F2C0C22" w14:textId="77777777" w:rsidTr="00F004FA">
        <w:tc>
          <w:tcPr>
            <w:tcW w:w="8080" w:type="dxa"/>
            <w:tcBorders>
              <w:top w:val="nil"/>
              <w:left w:val="nil"/>
              <w:bottom w:val="nil"/>
              <w:right w:val="nil"/>
            </w:tcBorders>
          </w:tcPr>
          <w:p w14:paraId="74A8DB7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частині площі, що перевищує 50 кв. метрів</w:t>
            </w:r>
          </w:p>
        </w:tc>
        <w:tc>
          <w:tcPr>
            <w:tcW w:w="1559" w:type="dxa"/>
            <w:tcBorders>
              <w:top w:val="nil"/>
              <w:left w:val="nil"/>
              <w:bottom w:val="nil"/>
              <w:right w:val="nil"/>
            </w:tcBorders>
          </w:tcPr>
          <w:p w14:paraId="0CF7F2D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7</w:t>
            </w:r>
          </w:p>
        </w:tc>
      </w:tr>
      <w:tr w:rsidR="00673AB6" w:rsidRPr="00F004FA" w14:paraId="17B7E334" w14:textId="77777777" w:rsidTr="00F004FA">
        <w:tc>
          <w:tcPr>
            <w:tcW w:w="8080" w:type="dxa"/>
            <w:tcBorders>
              <w:top w:val="nil"/>
              <w:left w:val="nil"/>
              <w:bottom w:val="nil"/>
              <w:right w:val="nil"/>
            </w:tcBorders>
          </w:tcPr>
          <w:p w14:paraId="77DA28A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28) розміщення громадської приймальні народного депутата України або депутата місцевої ради, у тому числі коли договір оренди від імені депутата укладається громадською організацією в інтересах депутата і для розміщення його депутатської приймальні (крім випадків, коли в інтересах народного депутата України діє уповноважений орган Верховної Ради України, в такому разі застосовується</w:t>
            </w:r>
            <w:hyperlink r:id="rId55" w:anchor="n49">
              <w:r w:rsidRPr="00F004FA">
                <w:rPr>
                  <w:color w:val="006600"/>
                  <w:sz w:val="24"/>
                  <w:szCs w:val="24"/>
                  <w:u w:val="single"/>
                </w:rPr>
                <w:t> пункт 13</w:t>
              </w:r>
            </w:hyperlink>
            <w:r w:rsidRPr="00F004FA">
              <w:rPr>
                <w:sz w:val="24"/>
                <w:szCs w:val="24"/>
              </w:rPr>
              <w:t> цієї Методики):</w:t>
            </w:r>
          </w:p>
        </w:tc>
        <w:tc>
          <w:tcPr>
            <w:tcW w:w="1559" w:type="dxa"/>
            <w:tcBorders>
              <w:top w:val="nil"/>
              <w:left w:val="nil"/>
              <w:bottom w:val="nil"/>
              <w:right w:val="nil"/>
            </w:tcBorders>
          </w:tcPr>
          <w:p w14:paraId="0756604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0D5BB473" w14:textId="77777777" w:rsidTr="00F004FA">
        <w:tc>
          <w:tcPr>
            <w:tcW w:w="8080" w:type="dxa"/>
            <w:tcBorders>
              <w:top w:val="nil"/>
              <w:left w:val="nil"/>
              <w:bottom w:val="nil"/>
              <w:right w:val="nil"/>
            </w:tcBorders>
          </w:tcPr>
          <w:p w14:paraId="0493F4D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площі не більш як 50 кв. метрів</w:t>
            </w:r>
          </w:p>
        </w:tc>
        <w:tc>
          <w:tcPr>
            <w:tcW w:w="1559" w:type="dxa"/>
            <w:tcBorders>
              <w:top w:val="nil"/>
              <w:left w:val="nil"/>
              <w:bottom w:val="nil"/>
              <w:right w:val="nil"/>
            </w:tcBorders>
          </w:tcPr>
          <w:p w14:paraId="3B24C9B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3</w:t>
            </w:r>
          </w:p>
        </w:tc>
      </w:tr>
      <w:tr w:rsidR="00673AB6" w:rsidRPr="00F004FA" w14:paraId="6B9F50AE" w14:textId="77777777" w:rsidTr="00F004FA">
        <w:tc>
          <w:tcPr>
            <w:tcW w:w="8080" w:type="dxa"/>
            <w:tcBorders>
              <w:top w:val="nil"/>
              <w:left w:val="nil"/>
              <w:bottom w:val="nil"/>
              <w:right w:val="nil"/>
            </w:tcBorders>
          </w:tcPr>
          <w:p w14:paraId="1226450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частині площі, що перевищує 50 кв. метрів</w:t>
            </w:r>
          </w:p>
        </w:tc>
        <w:tc>
          <w:tcPr>
            <w:tcW w:w="1559" w:type="dxa"/>
            <w:tcBorders>
              <w:top w:val="nil"/>
              <w:left w:val="nil"/>
              <w:bottom w:val="nil"/>
              <w:right w:val="nil"/>
            </w:tcBorders>
          </w:tcPr>
          <w:p w14:paraId="61328ED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7</w:t>
            </w:r>
          </w:p>
        </w:tc>
      </w:tr>
      <w:tr w:rsidR="00673AB6" w:rsidRPr="00F004FA" w14:paraId="2B48DBB3" w14:textId="77777777" w:rsidTr="00F004FA">
        <w:tc>
          <w:tcPr>
            <w:tcW w:w="8080" w:type="dxa"/>
            <w:tcBorders>
              <w:top w:val="nil"/>
              <w:left w:val="nil"/>
              <w:bottom w:val="nil"/>
              <w:right w:val="nil"/>
            </w:tcBorders>
          </w:tcPr>
          <w:p w14:paraId="59E71D5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both"/>
              <w:rPr>
                <w:sz w:val="24"/>
                <w:szCs w:val="24"/>
              </w:rPr>
            </w:pPr>
            <w:r w:rsidRPr="00F004FA">
              <w:rPr>
                <w:sz w:val="24"/>
                <w:szCs w:val="24"/>
              </w:rPr>
              <w:t>29) розміщення громадських об’єднань осіб з інвалідністю на площі, що не використовується для провадження підприємницької діяльності:</w:t>
            </w:r>
          </w:p>
        </w:tc>
        <w:tc>
          <w:tcPr>
            <w:tcW w:w="1559" w:type="dxa"/>
            <w:tcBorders>
              <w:top w:val="nil"/>
              <w:left w:val="nil"/>
              <w:bottom w:val="nil"/>
              <w:right w:val="nil"/>
            </w:tcBorders>
          </w:tcPr>
          <w:p w14:paraId="125D95C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774C1973" w14:textId="77777777" w:rsidTr="00F004FA">
        <w:tc>
          <w:tcPr>
            <w:tcW w:w="8080" w:type="dxa"/>
            <w:tcBorders>
              <w:top w:val="nil"/>
              <w:left w:val="nil"/>
              <w:bottom w:val="nil"/>
              <w:right w:val="nil"/>
            </w:tcBorders>
          </w:tcPr>
          <w:p w14:paraId="2521300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площі не більш як 100 кв. метрів</w:t>
            </w:r>
          </w:p>
        </w:tc>
        <w:tc>
          <w:tcPr>
            <w:tcW w:w="1559" w:type="dxa"/>
            <w:tcBorders>
              <w:top w:val="nil"/>
              <w:left w:val="nil"/>
              <w:bottom w:val="nil"/>
              <w:right w:val="nil"/>
            </w:tcBorders>
          </w:tcPr>
          <w:p w14:paraId="053C59C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w:t>
            </w:r>
          </w:p>
        </w:tc>
      </w:tr>
      <w:tr w:rsidR="00673AB6" w:rsidRPr="00F004FA" w14:paraId="04E3DE0E" w14:textId="77777777" w:rsidTr="00F004FA">
        <w:tc>
          <w:tcPr>
            <w:tcW w:w="8080" w:type="dxa"/>
            <w:tcBorders>
              <w:top w:val="nil"/>
              <w:left w:val="nil"/>
              <w:bottom w:val="nil"/>
              <w:right w:val="nil"/>
            </w:tcBorders>
          </w:tcPr>
          <w:p w14:paraId="3D7956E6"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частині площі, що перевищує 100 кв. метрів</w:t>
            </w:r>
          </w:p>
        </w:tc>
        <w:tc>
          <w:tcPr>
            <w:tcW w:w="1559" w:type="dxa"/>
            <w:tcBorders>
              <w:top w:val="nil"/>
              <w:left w:val="nil"/>
              <w:bottom w:val="nil"/>
              <w:right w:val="nil"/>
            </w:tcBorders>
          </w:tcPr>
          <w:p w14:paraId="730794C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7</w:t>
            </w:r>
          </w:p>
        </w:tc>
      </w:tr>
      <w:tr w:rsidR="00673AB6" w:rsidRPr="00F004FA" w14:paraId="651B6980" w14:textId="77777777" w:rsidTr="00F004FA">
        <w:tc>
          <w:tcPr>
            <w:tcW w:w="8080" w:type="dxa"/>
            <w:tcBorders>
              <w:top w:val="nil"/>
              <w:left w:val="nil"/>
              <w:bottom w:val="nil"/>
              <w:right w:val="nil"/>
            </w:tcBorders>
          </w:tcPr>
          <w:p w14:paraId="34CA7C74"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30) оренда громадськими організаціями ветеранів для розміщення реабілітаційних установ для ветеранів:</w:t>
            </w:r>
          </w:p>
        </w:tc>
        <w:tc>
          <w:tcPr>
            <w:tcW w:w="1559" w:type="dxa"/>
            <w:tcBorders>
              <w:top w:val="nil"/>
              <w:left w:val="nil"/>
              <w:bottom w:val="nil"/>
              <w:right w:val="nil"/>
            </w:tcBorders>
          </w:tcPr>
          <w:p w14:paraId="57153EE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2B8443F8" w14:textId="77777777" w:rsidTr="00F004FA">
        <w:tc>
          <w:tcPr>
            <w:tcW w:w="8080" w:type="dxa"/>
            <w:tcBorders>
              <w:top w:val="nil"/>
              <w:left w:val="nil"/>
              <w:bottom w:val="nil"/>
              <w:right w:val="nil"/>
            </w:tcBorders>
          </w:tcPr>
          <w:p w14:paraId="67AB532D"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площі не більш як 100 кв. метрів</w:t>
            </w:r>
          </w:p>
        </w:tc>
        <w:tc>
          <w:tcPr>
            <w:tcW w:w="1559" w:type="dxa"/>
            <w:tcBorders>
              <w:top w:val="nil"/>
              <w:left w:val="nil"/>
              <w:bottom w:val="nil"/>
              <w:right w:val="nil"/>
            </w:tcBorders>
          </w:tcPr>
          <w:p w14:paraId="32A2D2F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w:t>
            </w:r>
          </w:p>
        </w:tc>
      </w:tr>
      <w:tr w:rsidR="00673AB6" w:rsidRPr="00F004FA" w14:paraId="45FCCE4D" w14:textId="77777777" w:rsidTr="00F004FA">
        <w:tc>
          <w:tcPr>
            <w:tcW w:w="8080" w:type="dxa"/>
            <w:tcBorders>
              <w:top w:val="nil"/>
              <w:left w:val="nil"/>
              <w:bottom w:val="nil"/>
              <w:right w:val="nil"/>
            </w:tcBorders>
          </w:tcPr>
          <w:p w14:paraId="0C304CB3"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частині площі, що перевищує 100 кв. метрів</w:t>
            </w:r>
          </w:p>
        </w:tc>
        <w:tc>
          <w:tcPr>
            <w:tcW w:w="1559" w:type="dxa"/>
            <w:tcBorders>
              <w:top w:val="nil"/>
              <w:left w:val="nil"/>
              <w:bottom w:val="nil"/>
              <w:right w:val="nil"/>
            </w:tcBorders>
          </w:tcPr>
          <w:p w14:paraId="33FB2D12"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7</w:t>
            </w:r>
          </w:p>
        </w:tc>
      </w:tr>
      <w:tr w:rsidR="00673AB6" w:rsidRPr="00F004FA" w14:paraId="6A74000A" w14:textId="77777777" w:rsidTr="00F004FA">
        <w:tc>
          <w:tcPr>
            <w:tcW w:w="8080" w:type="dxa"/>
            <w:tcBorders>
              <w:top w:val="nil"/>
              <w:left w:val="nil"/>
              <w:bottom w:val="nil"/>
              <w:right w:val="nil"/>
            </w:tcBorders>
          </w:tcPr>
          <w:p w14:paraId="0E8333B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31) оренда реабілітаційними установами для осіб з інвалідністю та дітей з інвалідністю для розміщення таких реабілітаційних установ:</w:t>
            </w:r>
          </w:p>
        </w:tc>
        <w:tc>
          <w:tcPr>
            <w:tcW w:w="1559" w:type="dxa"/>
            <w:tcBorders>
              <w:top w:val="nil"/>
              <w:left w:val="nil"/>
              <w:bottom w:val="nil"/>
              <w:right w:val="nil"/>
            </w:tcBorders>
          </w:tcPr>
          <w:p w14:paraId="5A64DCB5"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p>
        </w:tc>
      </w:tr>
      <w:tr w:rsidR="00673AB6" w:rsidRPr="00F004FA" w14:paraId="5E520F4B" w14:textId="77777777" w:rsidTr="00F004FA">
        <w:tc>
          <w:tcPr>
            <w:tcW w:w="8080" w:type="dxa"/>
            <w:tcBorders>
              <w:top w:val="nil"/>
              <w:left w:val="nil"/>
              <w:bottom w:val="nil"/>
              <w:right w:val="nil"/>
            </w:tcBorders>
          </w:tcPr>
          <w:p w14:paraId="7F327C3C"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площі не більш як 100 кв. метрів</w:t>
            </w:r>
          </w:p>
        </w:tc>
        <w:tc>
          <w:tcPr>
            <w:tcW w:w="1559" w:type="dxa"/>
            <w:tcBorders>
              <w:top w:val="nil"/>
              <w:left w:val="nil"/>
              <w:bottom w:val="nil"/>
              <w:right w:val="nil"/>
            </w:tcBorders>
          </w:tcPr>
          <w:p w14:paraId="4ED50C9F"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w:t>
            </w:r>
          </w:p>
        </w:tc>
      </w:tr>
      <w:tr w:rsidR="00673AB6" w:rsidRPr="00F004FA" w14:paraId="61DD8B04" w14:textId="77777777" w:rsidTr="00F004FA">
        <w:tc>
          <w:tcPr>
            <w:tcW w:w="8080" w:type="dxa"/>
            <w:tcBorders>
              <w:top w:val="nil"/>
              <w:left w:val="nil"/>
              <w:bottom w:val="nil"/>
              <w:right w:val="nil"/>
            </w:tcBorders>
          </w:tcPr>
          <w:p w14:paraId="0D21A0CB"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на частині площі, що перевищує 100 кв. метрів</w:t>
            </w:r>
          </w:p>
        </w:tc>
        <w:tc>
          <w:tcPr>
            <w:tcW w:w="1559" w:type="dxa"/>
            <w:tcBorders>
              <w:top w:val="nil"/>
              <w:left w:val="nil"/>
              <w:bottom w:val="nil"/>
              <w:right w:val="nil"/>
            </w:tcBorders>
          </w:tcPr>
          <w:p w14:paraId="5E22387A"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7</w:t>
            </w:r>
          </w:p>
        </w:tc>
      </w:tr>
      <w:tr w:rsidR="00673AB6" w:rsidRPr="00F004FA" w14:paraId="48CE2406" w14:textId="77777777" w:rsidTr="00F004FA">
        <w:tc>
          <w:tcPr>
            <w:tcW w:w="8080" w:type="dxa"/>
            <w:tcBorders>
              <w:top w:val="nil"/>
              <w:left w:val="nil"/>
              <w:bottom w:val="nil"/>
              <w:right w:val="nil"/>
            </w:tcBorders>
          </w:tcPr>
          <w:p w14:paraId="0B2B0B79"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rPr>
                <w:sz w:val="24"/>
                <w:szCs w:val="24"/>
              </w:rPr>
            </w:pPr>
            <w:r w:rsidRPr="00F004FA">
              <w:rPr>
                <w:sz w:val="24"/>
                <w:szCs w:val="24"/>
              </w:rPr>
              <w:t>32) інше використання нерухомого майна</w:t>
            </w:r>
          </w:p>
        </w:tc>
        <w:tc>
          <w:tcPr>
            <w:tcW w:w="1559" w:type="dxa"/>
            <w:tcBorders>
              <w:top w:val="nil"/>
              <w:left w:val="nil"/>
              <w:bottom w:val="nil"/>
              <w:right w:val="nil"/>
            </w:tcBorders>
          </w:tcPr>
          <w:p w14:paraId="0D63CD78" w14:textId="77777777" w:rsidR="00673AB6" w:rsidRPr="00F004FA" w:rsidRDefault="00673AB6" w:rsidP="00F004FA">
            <w:pPr>
              <w:pBdr>
                <w:top w:val="nil"/>
                <w:left w:val="nil"/>
                <w:bottom w:val="nil"/>
                <w:right w:val="nil"/>
                <w:between w:val="nil"/>
              </w:pBdr>
              <w:spacing w:line="240" w:lineRule="auto"/>
              <w:ind w:leftChars="0" w:left="0" w:firstLineChars="254" w:firstLine="610"/>
              <w:contextualSpacing/>
              <w:jc w:val="center"/>
              <w:rPr>
                <w:sz w:val="24"/>
                <w:szCs w:val="24"/>
              </w:rPr>
            </w:pPr>
            <w:r w:rsidRPr="00F004FA">
              <w:rPr>
                <w:sz w:val="24"/>
                <w:szCs w:val="24"/>
              </w:rPr>
              <w:t>15</w:t>
            </w:r>
          </w:p>
        </w:tc>
      </w:tr>
    </w:tbl>
    <w:p w14:paraId="7EE32C8A" w14:textId="77777777" w:rsidR="00A2336F" w:rsidRDefault="00A2336F" w:rsidP="00A2336F">
      <w:pPr>
        <w:pBdr>
          <w:top w:val="nil"/>
          <w:left w:val="nil"/>
          <w:bottom w:val="nil"/>
          <w:right w:val="nil"/>
          <w:between w:val="nil"/>
        </w:pBdr>
        <w:spacing w:line="240" w:lineRule="auto"/>
        <w:ind w:leftChars="0" w:left="0" w:firstLineChars="236" w:firstLine="566"/>
        <w:contextualSpacing/>
        <w:jc w:val="both"/>
        <w:rPr>
          <w:sz w:val="24"/>
          <w:szCs w:val="24"/>
        </w:rPr>
      </w:pPr>
      <w:bookmarkStart w:id="31" w:name="bookmark=id.375fbgg" w:colFirst="0" w:colLast="0"/>
      <w:bookmarkEnd w:id="31"/>
    </w:p>
    <w:p w14:paraId="6BDB2CAD" w14:textId="0E12B62A" w:rsidR="00A2336F" w:rsidRPr="00A2336F" w:rsidRDefault="00A2336F" w:rsidP="00A2336F">
      <w:pPr>
        <w:pBdr>
          <w:top w:val="nil"/>
          <w:left w:val="nil"/>
          <w:bottom w:val="nil"/>
          <w:right w:val="nil"/>
          <w:between w:val="nil"/>
        </w:pBdr>
        <w:spacing w:line="240" w:lineRule="auto"/>
        <w:ind w:leftChars="0" w:left="0" w:firstLineChars="236" w:firstLine="566"/>
        <w:contextualSpacing/>
        <w:jc w:val="both"/>
        <w:rPr>
          <w:sz w:val="24"/>
          <w:szCs w:val="24"/>
        </w:rPr>
      </w:pPr>
      <w:r w:rsidRPr="00A2336F">
        <w:rPr>
          <w:sz w:val="24"/>
          <w:szCs w:val="24"/>
        </w:rPr>
        <w:t>Перерахунок орендної плати здійснюється за рішенням орендодавця про зарахування витрат орендаря, прийнятим з урахуванням вимог абзацу другого частини другої статті 21 Закону України «Про оренду державного та комунального майна», після підтвердження вартості виконаних робіт шляхом зменшення орендної плати на 50 відсотків на строк не більше шести місяців один раз протягом строку оренди, крім випадків, передбачених пунктом 157 Порядку</w:t>
      </w:r>
      <w:r w:rsidRPr="00A2336F">
        <w:rPr>
          <w:b/>
          <w:sz w:val="24"/>
          <w:szCs w:val="24"/>
        </w:rPr>
        <w:t xml:space="preserve"> </w:t>
      </w:r>
      <w:r w:rsidRPr="00A2336F">
        <w:rPr>
          <w:sz w:val="24"/>
          <w:szCs w:val="24"/>
        </w:rPr>
        <w:t>передачі в оренду державного та комунального майна, який затверджений постановою Кабінету Міністрів України від 3 червня 2020 р.№ 483.</w:t>
      </w:r>
    </w:p>
    <w:p w14:paraId="477C729D"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sz w:val="24"/>
          <w:szCs w:val="24"/>
        </w:rPr>
      </w:pPr>
    </w:p>
    <w:p w14:paraId="22AA2F7D"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sz w:val="24"/>
          <w:szCs w:val="24"/>
        </w:rPr>
      </w:pPr>
    </w:p>
    <w:p w14:paraId="12A934CE"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sz w:val="24"/>
          <w:szCs w:val="24"/>
        </w:rPr>
      </w:pPr>
    </w:p>
    <w:p w14:paraId="510D1EC4"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sz w:val="24"/>
          <w:szCs w:val="24"/>
        </w:rPr>
      </w:pPr>
    </w:p>
    <w:p w14:paraId="7486EF72"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sz w:val="24"/>
          <w:szCs w:val="24"/>
        </w:rPr>
      </w:pPr>
    </w:p>
    <w:p w14:paraId="573EE20B"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sz w:val="24"/>
          <w:szCs w:val="24"/>
        </w:rPr>
      </w:pPr>
    </w:p>
    <w:p w14:paraId="247B5646"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sz w:val="24"/>
          <w:szCs w:val="24"/>
        </w:rPr>
      </w:pPr>
    </w:p>
    <w:p w14:paraId="44AE224F"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color w:val="333333"/>
          <w:sz w:val="24"/>
          <w:szCs w:val="24"/>
        </w:rPr>
      </w:pPr>
    </w:p>
    <w:p w14:paraId="7956876B"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color w:val="333333"/>
          <w:sz w:val="24"/>
          <w:szCs w:val="24"/>
        </w:rPr>
      </w:pPr>
    </w:p>
    <w:p w14:paraId="23FA29BD"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color w:val="333333"/>
          <w:sz w:val="24"/>
          <w:szCs w:val="24"/>
        </w:rPr>
      </w:pPr>
    </w:p>
    <w:p w14:paraId="170DC992"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color w:val="333333"/>
          <w:sz w:val="24"/>
          <w:szCs w:val="24"/>
        </w:rPr>
      </w:pPr>
    </w:p>
    <w:p w14:paraId="57C34468"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color w:val="333333"/>
          <w:sz w:val="24"/>
          <w:szCs w:val="24"/>
        </w:rPr>
      </w:pPr>
    </w:p>
    <w:p w14:paraId="7D5A1B32"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color w:val="333333"/>
          <w:sz w:val="24"/>
          <w:szCs w:val="24"/>
        </w:rPr>
      </w:pPr>
    </w:p>
    <w:p w14:paraId="43479841" w14:textId="77777777" w:rsidR="00A2336F" w:rsidRDefault="00A2336F" w:rsidP="00F004FA">
      <w:pPr>
        <w:pBdr>
          <w:top w:val="nil"/>
          <w:left w:val="nil"/>
          <w:bottom w:val="nil"/>
          <w:right w:val="nil"/>
          <w:between w:val="nil"/>
        </w:pBdr>
        <w:shd w:val="clear" w:color="auto" w:fill="FFFFFF"/>
        <w:spacing w:line="240" w:lineRule="auto"/>
        <w:ind w:left="0" w:hanging="2"/>
        <w:contextualSpacing/>
        <w:rPr>
          <w:color w:val="333333"/>
          <w:sz w:val="24"/>
          <w:szCs w:val="24"/>
        </w:rPr>
      </w:pPr>
    </w:p>
    <w:p w14:paraId="2C9C0E90" w14:textId="1436FFC9" w:rsidR="0056185D" w:rsidRPr="0056185D" w:rsidRDefault="00673AB6" w:rsidP="0056185D">
      <w:pPr>
        <w:pBdr>
          <w:left w:val="nil"/>
          <w:bottom w:val="nil"/>
          <w:right w:val="nil"/>
          <w:between w:val="nil"/>
        </w:pBdr>
        <w:shd w:val="clear" w:color="auto" w:fill="FFFFFF"/>
        <w:spacing w:line="240" w:lineRule="auto"/>
        <w:ind w:left="0" w:hanging="2"/>
        <w:contextualSpacing/>
        <w:rPr>
          <w:color w:val="333333"/>
        </w:rPr>
      </w:pPr>
      <w:r w:rsidRPr="00A2336F">
        <w:rPr>
          <w:color w:val="333333"/>
        </w:rPr>
        <w:br/>
        <w:t>* Орендна ставка застосовується до всієї площі приміщення, в якому здійснюється продаж алкогольних та/або тютюнових виробів.</w:t>
      </w:r>
    </w:p>
    <w:sectPr w:rsidR="0056185D" w:rsidRPr="0056185D" w:rsidSect="00673AB6">
      <w:headerReference w:type="even" r:id="rId56"/>
      <w:headerReference w:type="default" r:id="rId57"/>
      <w:footerReference w:type="even" r:id="rId58"/>
      <w:footerReference w:type="default" r:id="rId59"/>
      <w:headerReference w:type="first" r:id="rId60"/>
      <w:footerReference w:type="first" r:id="rId61"/>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CD55A" w14:textId="77777777" w:rsidR="0084677A" w:rsidRDefault="0084677A" w:rsidP="00673AB6">
      <w:pPr>
        <w:spacing w:line="240" w:lineRule="auto"/>
        <w:ind w:left="0" w:hanging="2"/>
      </w:pPr>
      <w:r>
        <w:separator/>
      </w:r>
    </w:p>
  </w:endnote>
  <w:endnote w:type="continuationSeparator" w:id="0">
    <w:p w14:paraId="41CD5737" w14:textId="77777777" w:rsidR="0084677A" w:rsidRDefault="0084677A" w:rsidP="00673AB6">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oto Sans Symbols">
    <w:charset w:val="00"/>
    <w:family w:val="auto"/>
    <w:pitch w:val="default"/>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148DE" w14:textId="77777777" w:rsidR="00AF4484" w:rsidRDefault="00AF4484">
    <w:pPr>
      <w:pStyle w:val="a6"/>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47DF7" w14:textId="77777777" w:rsidR="00AF4484" w:rsidRDefault="00AF4484">
    <w:pPr>
      <w:pStyle w:val="a6"/>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AC0632" w14:textId="77777777" w:rsidR="00AF4484" w:rsidRDefault="00AF4484">
    <w:pPr>
      <w:pStyle w:val="a6"/>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51E391" w14:textId="77777777" w:rsidR="0084677A" w:rsidRDefault="0084677A" w:rsidP="00673AB6">
      <w:pPr>
        <w:spacing w:line="240" w:lineRule="auto"/>
        <w:ind w:left="0" w:hanging="2"/>
      </w:pPr>
      <w:r>
        <w:separator/>
      </w:r>
    </w:p>
  </w:footnote>
  <w:footnote w:type="continuationSeparator" w:id="0">
    <w:p w14:paraId="69194D2C" w14:textId="77777777" w:rsidR="0084677A" w:rsidRDefault="0084677A" w:rsidP="00673AB6">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20AB4" w14:textId="77777777" w:rsidR="00AF4484" w:rsidRDefault="00AF4484">
    <w:pPr>
      <w:pStyle w:val="a4"/>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4504975"/>
      <w:docPartObj>
        <w:docPartGallery w:val="Page Numbers (Top of Page)"/>
        <w:docPartUnique/>
      </w:docPartObj>
    </w:sdtPr>
    <w:sdtEndPr/>
    <w:sdtContent>
      <w:p w14:paraId="4F59E07C" w14:textId="5112AEC0" w:rsidR="00AF4484" w:rsidRDefault="00AF4484">
        <w:pPr>
          <w:pStyle w:val="a4"/>
          <w:ind w:left="0" w:hanging="2"/>
          <w:jc w:val="center"/>
        </w:pPr>
        <w:r>
          <w:fldChar w:fldCharType="begin"/>
        </w:r>
        <w:r>
          <w:instrText>PAGE   \* MERGEFORMAT</w:instrText>
        </w:r>
        <w:r>
          <w:fldChar w:fldCharType="separate"/>
        </w:r>
        <w:r w:rsidRPr="0056185D">
          <w:rPr>
            <w:noProof/>
            <w:lang w:val="ru-RU"/>
          </w:rPr>
          <w:t>15</w:t>
        </w:r>
        <w:r>
          <w:fldChar w:fldCharType="end"/>
        </w:r>
      </w:p>
    </w:sdtContent>
  </w:sdt>
  <w:p w14:paraId="6D6978E7" w14:textId="77777777" w:rsidR="00AF4484" w:rsidRDefault="00AF4484">
    <w:pPr>
      <w:pStyle w:val="a4"/>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38245" w14:textId="77777777" w:rsidR="00AF4484" w:rsidRDefault="00AF4484">
    <w:pPr>
      <w:pStyle w:val="a4"/>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9C177A"/>
    <w:multiLevelType w:val="multilevel"/>
    <w:tmpl w:val="9F8E9F14"/>
    <w:lvl w:ilvl="0">
      <w:start w:val="3"/>
      <w:numFmt w:val="bullet"/>
      <w:lvlText w:val="-"/>
      <w:lvlJc w:val="left"/>
      <w:pPr>
        <w:ind w:left="1287" w:hanging="360"/>
      </w:pPr>
      <w:rPr>
        <w:rFonts w:ascii="Times New Roman" w:eastAsia="Times New Roman" w:hAnsi="Times New Roman" w:cs="Times New Roman"/>
        <w:vertAlign w:val="baseline"/>
      </w:rPr>
    </w:lvl>
    <w:lvl w:ilvl="1">
      <w:start w:val="1"/>
      <w:numFmt w:val="bullet"/>
      <w:lvlText w:val="o"/>
      <w:lvlJc w:val="left"/>
      <w:pPr>
        <w:ind w:left="2007" w:hanging="360"/>
      </w:pPr>
      <w:rPr>
        <w:rFonts w:ascii="Courier New" w:eastAsia="Courier New" w:hAnsi="Courier New" w:cs="Courier New"/>
        <w:vertAlign w:val="baseline"/>
      </w:rPr>
    </w:lvl>
    <w:lvl w:ilvl="2">
      <w:start w:val="1"/>
      <w:numFmt w:val="bullet"/>
      <w:lvlText w:val="▪"/>
      <w:lvlJc w:val="left"/>
      <w:pPr>
        <w:ind w:left="2727" w:hanging="360"/>
      </w:pPr>
      <w:rPr>
        <w:rFonts w:ascii="Noto Sans Symbols" w:eastAsia="Noto Sans Symbols" w:hAnsi="Noto Sans Symbols" w:cs="Noto Sans Symbols"/>
        <w:vertAlign w:val="baseline"/>
      </w:rPr>
    </w:lvl>
    <w:lvl w:ilvl="3">
      <w:start w:val="1"/>
      <w:numFmt w:val="bullet"/>
      <w:lvlText w:val="●"/>
      <w:lvlJc w:val="left"/>
      <w:pPr>
        <w:ind w:left="3447" w:hanging="360"/>
      </w:pPr>
      <w:rPr>
        <w:rFonts w:ascii="Noto Sans Symbols" w:eastAsia="Noto Sans Symbols" w:hAnsi="Noto Sans Symbols" w:cs="Noto Sans Symbols"/>
        <w:vertAlign w:val="baseline"/>
      </w:rPr>
    </w:lvl>
    <w:lvl w:ilvl="4">
      <w:start w:val="1"/>
      <w:numFmt w:val="bullet"/>
      <w:lvlText w:val="o"/>
      <w:lvlJc w:val="left"/>
      <w:pPr>
        <w:ind w:left="4167" w:hanging="360"/>
      </w:pPr>
      <w:rPr>
        <w:rFonts w:ascii="Courier New" w:eastAsia="Courier New" w:hAnsi="Courier New" w:cs="Courier New"/>
        <w:vertAlign w:val="baseline"/>
      </w:rPr>
    </w:lvl>
    <w:lvl w:ilvl="5">
      <w:start w:val="1"/>
      <w:numFmt w:val="bullet"/>
      <w:lvlText w:val="▪"/>
      <w:lvlJc w:val="left"/>
      <w:pPr>
        <w:ind w:left="4887" w:hanging="360"/>
      </w:pPr>
      <w:rPr>
        <w:rFonts w:ascii="Noto Sans Symbols" w:eastAsia="Noto Sans Symbols" w:hAnsi="Noto Sans Symbols" w:cs="Noto Sans Symbols"/>
        <w:vertAlign w:val="baseline"/>
      </w:rPr>
    </w:lvl>
    <w:lvl w:ilvl="6">
      <w:start w:val="1"/>
      <w:numFmt w:val="bullet"/>
      <w:lvlText w:val="●"/>
      <w:lvlJc w:val="left"/>
      <w:pPr>
        <w:ind w:left="5607" w:hanging="360"/>
      </w:pPr>
      <w:rPr>
        <w:rFonts w:ascii="Noto Sans Symbols" w:eastAsia="Noto Sans Symbols" w:hAnsi="Noto Sans Symbols" w:cs="Noto Sans Symbols"/>
        <w:vertAlign w:val="baseline"/>
      </w:rPr>
    </w:lvl>
    <w:lvl w:ilvl="7">
      <w:start w:val="1"/>
      <w:numFmt w:val="bullet"/>
      <w:lvlText w:val="o"/>
      <w:lvlJc w:val="left"/>
      <w:pPr>
        <w:ind w:left="6327" w:hanging="360"/>
      </w:pPr>
      <w:rPr>
        <w:rFonts w:ascii="Courier New" w:eastAsia="Courier New" w:hAnsi="Courier New" w:cs="Courier New"/>
        <w:vertAlign w:val="baseline"/>
      </w:rPr>
    </w:lvl>
    <w:lvl w:ilvl="8">
      <w:start w:val="1"/>
      <w:numFmt w:val="bullet"/>
      <w:lvlText w:val="▪"/>
      <w:lvlJc w:val="left"/>
      <w:pPr>
        <w:ind w:left="7047" w:hanging="360"/>
      </w:pPr>
      <w:rPr>
        <w:rFonts w:ascii="Noto Sans Symbols" w:eastAsia="Noto Sans Symbols" w:hAnsi="Noto Sans Symbols" w:cs="Noto Sans Symbols"/>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649"/>
    <w:rsid w:val="000077D4"/>
    <w:rsid w:val="00010CF2"/>
    <w:rsid w:val="00382439"/>
    <w:rsid w:val="003E40B3"/>
    <w:rsid w:val="0056185D"/>
    <w:rsid w:val="005D0649"/>
    <w:rsid w:val="005D1D05"/>
    <w:rsid w:val="00673AB6"/>
    <w:rsid w:val="006E1A87"/>
    <w:rsid w:val="007B0C02"/>
    <w:rsid w:val="0084677A"/>
    <w:rsid w:val="009E59C2"/>
    <w:rsid w:val="00A03000"/>
    <w:rsid w:val="00A2336F"/>
    <w:rsid w:val="00AA6F52"/>
    <w:rsid w:val="00AF4484"/>
    <w:rsid w:val="00BA7845"/>
    <w:rsid w:val="00BD1F2E"/>
    <w:rsid w:val="00BD6A5D"/>
    <w:rsid w:val="00CD4C9D"/>
    <w:rsid w:val="00CF03F6"/>
    <w:rsid w:val="00E836EA"/>
    <w:rsid w:val="00F004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2D6CB"/>
  <w15:chartTrackingRefBased/>
  <w15:docId w15:val="{B3890595-C171-4B7C-9D0F-BD8C64602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73AB6"/>
    <w:pPr>
      <w:suppressAutoHyphens/>
      <w:spacing w:after="0" w:line="1" w:lineRule="atLeast"/>
      <w:ind w:leftChars="-1" w:left="-1" w:hangingChars="1" w:hanging="1"/>
      <w:textDirection w:val="btLr"/>
      <w:textAlignment w:val="top"/>
      <w:outlineLvl w:val="0"/>
    </w:pPr>
    <w:rPr>
      <w:rFonts w:ascii="Times New Roman" w:eastAsia="Times New Roman" w:hAnsi="Times New Roman" w:cs="Times New Roman"/>
      <w:color w:val="000000"/>
      <w:kern w:val="0"/>
      <w:position w:val="-1"/>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rsid w:val="00673AB6"/>
    <w:pPr>
      <w:spacing w:after="160" w:line="259" w:lineRule="auto"/>
      <w:ind w:left="720"/>
    </w:pPr>
    <w:rPr>
      <w:rFonts w:ascii="Calibri" w:eastAsia="Calibri" w:hAnsi="Calibri" w:cs="Calibri"/>
      <w:sz w:val="22"/>
      <w:szCs w:val="22"/>
      <w:lang w:val="ru-RU" w:eastAsia="en-US"/>
    </w:rPr>
  </w:style>
  <w:style w:type="paragraph" w:styleId="a4">
    <w:name w:val="header"/>
    <w:basedOn w:val="a"/>
    <w:link w:val="a5"/>
    <w:uiPriority w:val="99"/>
    <w:unhideWhenUsed/>
    <w:rsid w:val="00673AB6"/>
    <w:pPr>
      <w:tabs>
        <w:tab w:val="center" w:pos="4819"/>
        <w:tab w:val="right" w:pos="9639"/>
      </w:tabs>
      <w:spacing w:line="240" w:lineRule="auto"/>
    </w:pPr>
  </w:style>
  <w:style w:type="character" w:customStyle="1" w:styleId="a5">
    <w:name w:val="Верхний колонтитул Знак"/>
    <w:basedOn w:val="a0"/>
    <w:link w:val="a4"/>
    <w:uiPriority w:val="99"/>
    <w:rsid w:val="00673AB6"/>
    <w:rPr>
      <w:rFonts w:ascii="Times New Roman" w:eastAsia="Times New Roman" w:hAnsi="Times New Roman" w:cs="Times New Roman"/>
      <w:color w:val="000000"/>
      <w:kern w:val="0"/>
      <w:position w:val="-1"/>
      <w:sz w:val="20"/>
      <w:szCs w:val="20"/>
      <w:lang w:eastAsia="ru-RU"/>
      <w14:ligatures w14:val="none"/>
    </w:rPr>
  </w:style>
  <w:style w:type="paragraph" w:styleId="a6">
    <w:name w:val="footer"/>
    <w:basedOn w:val="a"/>
    <w:link w:val="a7"/>
    <w:uiPriority w:val="99"/>
    <w:unhideWhenUsed/>
    <w:rsid w:val="00673AB6"/>
    <w:pPr>
      <w:tabs>
        <w:tab w:val="center" w:pos="4819"/>
        <w:tab w:val="right" w:pos="9639"/>
      </w:tabs>
      <w:spacing w:line="240" w:lineRule="auto"/>
    </w:pPr>
  </w:style>
  <w:style w:type="character" w:customStyle="1" w:styleId="a7">
    <w:name w:val="Нижний колонтитул Знак"/>
    <w:basedOn w:val="a0"/>
    <w:link w:val="a6"/>
    <w:uiPriority w:val="99"/>
    <w:rsid w:val="00673AB6"/>
    <w:rPr>
      <w:rFonts w:ascii="Times New Roman" w:eastAsia="Times New Roman" w:hAnsi="Times New Roman" w:cs="Times New Roman"/>
      <w:color w:val="000000"/>
      <w:kern w:val="0"/>
      <w:position w:val="-1"/>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file/imgs/90/p506691n228-3.emf" TargetMode="External"/><Relationship Id="rId18" Type="http://schemas.openxmlformats.org/officeDocument/2006/relationships/image" Target="media/image5.png"/><Relationship Id="rId26" Type="http://schemas.openxmlformats.org/officeDocument/2006/relationships/image" Target="media/image9.gif"/><Relationship Id="rId39" Type="http://schemas.openxmlformats.org/officeDocument/2006/relationships/hyperlink" Target="https://zakon.rada.gov.ua/laws/show/630-2021-%D0%BF" TargetMode="External"/><Relationship Id="rId21" Type="http://schemas.openxmlformats.org/officeDocument/2006/relationships/hyperlink" Target="https://zakon.rada.gov.ua/laws/file/imgs/90/p506691n29-6.bmp" TargetMode="External"/><Relationship Id="rId34" Type="http://schemas.openxmlformats.org/officeDocument/2006/relationships/image" Target="media/image13.png"/><Relationship Id="rId42" Type="http://schemas.openxmlformats.org/officeDocument/2006/relationships/hyperlink" Target="https://zakon.rada.gov.ua/laws/file/imgs/90/p506691n238-16.emf" TargetMode="External"/><Relationship Id="rId47" Type="http://schemas.openxmlformats.org/officeDocument/2006/relationships/hyperlink" Target="https://zakon.rada.gov.ua/laws/show/630-2021-%D0%BF" TargetMode="External"/><Relationship Id="rId50" Type="http://schemas.openxmlformats.org/officeDocument/2006/relationships/hyperlink" Target="https://zakon.rada.gov.ua/laws/show/2671-19" TargetMode="External"/><Relationship Id="rId55" Type="http://schemas.openxmlformats.org/officeDocument/2006/relationships/hyperlink" Target="https://zakon.rada.gov.ua/laws/show/630-2021-%D0%BF" TargetMode="External"/><Relationship Id="rId63" Type="http://schemas.openxmlformats.org/officeDocument/2006/relationships/theme" Target="theme/theme1.xml"/><Relationship Id="rId7" Type="http://schemas.openxmlformats.org/officeDocument/2006/relationships/hyperlink" Target="https://zakon.rada.gov.ua/laws/file/imgs/90/p506691n226.bmp" TargetMode="External"/><Relationship Id="rId2" Type="http://schemas.openxmlformats.org/officeDocument/2006/relationships/styles" Target="styles.xml"/><Relationship Id="rId16" Type="http://schemas.openxmlformats.org/officeDocument/2006/relationships/hyperlink" Target="https://zakon.rada.gov.ua/laws/show/630-2021-%D0%BF" TargetMode="External"/><Relationship Id="rId20" Type="http://schemas.openxmlformats.org/officeDocument/2006/relationships/image" Target="media/image6.png"/><Relationship Id="rId29" Type="http://schemas.openxmlformats.org/officeDocument/2006/relationships/hyperlink" Target="https://zakon.rada.gov.ua/laws/file/imgs/90/p506691n38-10.bmp" TargetMode="External"/><Relationship Id="rId41" Type="http://schemas.openxmlformats.org/officeDocument/2006/relationships/image" Target="media/image16.png"/><Relationship Id="rId54" Type="http://schemas.openxmlformats.org/officeDocument/2006/relationships/hyperlink" Target="https://zakon.rada.gov.ua/laws/show/157-20" TargetMode="Externa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file/imgs/90/p506691n228-2.emf" TargetMode="External"/><Relationship Id="rId24" Type="http://schemas.openxmlformats.org/officeDocument/2006/relationships/image" Target="media/image8.png"/><Relationship Id="rId32" Type="http://schemas.openxmlformats.org/officeDocument/2006/relationships/image" Target="media/image12.png"/><Relationship Id="rId37" Type="http://schemas.openxmlformats.org/officeDocument/2006/relationships/hyperlink" Target="https://zakon.rada.gov.ua/laws/file/imgs/90/p506691n236-14.emf" TargetMode="External"/><Relationship Id="rId40" Type="http://schemas.openxmlformats.org/officeDocument/2006/relationships/hyperlink" Target="https://zakon.rada.gov.ua/laws/file/imgs/90/p506691n44-15.bmp" TargetMode="External"/><Relationship Id="rId45" Type="http://schemas.openxmlformats.org/officeDocument/2006/relationships/hyperlink" Target="https://zakon.rada.gov.ua/laws/show/917-19" TargetMode="External"/><Relationship Id="rId53" Type="http://schemas.openxmlformats.org/officeDocument/2006/relationships/hyperlink" Target="https://zakon.rada.gov.ua/laws/show/630-2021-%D0%BF" TargetMode="External"/><Relationship Id="rId58"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zakon.rada.gov.ua/laws/show/630-2021-%D0%BF" TargetMode="External"/><Relationship Id="rId23" Type="http://schemas.openxmlformats.org/officeDocument/2006/relationships/hyperlink" Target="https://zakon.rada.gov.ua/laws/file/imgs/90/p506691n232-7.emf" TargetMode="External"/><Relationship Id="rId28" Type="http://schemas.openxmlformats.org/officeDocument/2006/relationships/image" Target="media/image10.png"/><Relationship Id="rId36" Type="http://schemas.openxmlformats.org/officeDocument/2006/relationships/image" Target="media/image14.png"/><Relationship Id="rId49" Type="http://schemas.openxmlformats.org/officeDocument/2006/relationships/hyperlink" Target="https://zakon.rada.gov.ua/laws/show/630-2021-%D0%BF" TargetMode="External"/><Relationship Id="rId57" Type="http://schemas.openxmlformats.org/officeDocument/2006/relationships/header" Target="header2.xml"/><Relationship Id="rId61"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yperlink" Target="https://zakon.rada.gov.ua/laws/file/imgs/90/p506691n230-5.emf" TargetMode="External"/><Relationship Id="rId31" Type="http://schemas.openxmlformats.org/officeDocument/2006/relationships/hyperlink" Target="https://zakon.rada.gov.ua/laws/file/imgs/90/p506691n236-11.emf" TargetMode="External"/><Relationship Id="rId44" Type="http://schemas.openxmlformats.org/officeDocument/2006/relationships/hyperlink" Target="https://zakon.rada.gov.ua/laws/show/630-2021-%D0%BF" TargetMode="External"/><Relationship Id="rId52" Type="http://schemas.openxmlformats.org/officeDocument/2006/relationships/hyperlink" Target="https://zakon.rada.gov.ua/laws/show/157-20" TargetMode="External"/><Relationship Id="rId6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zakon.rada.gov.ua/laws/file/imgs/90/p506691n228-1.emf" TargetMode="External"/><Relationship Id="rId14" Type="http://schemas.openxmlformats.org/officeDocument/2006/relationships/image" Target="media/image4.png"/><Relationship Id="rId22" Type="http://schemas.openxmlformats.org/officeDocument/2006/relationships/image" Target="media/image7.png"/><Relationship Id="rId27" Type="http://schemas.openxmlformats.org/officeDocument/2006/relationships/hyperlink" Target="https://zakon.rada.gov.ua/laws/file/imgs/90/p506691n234-9.emf" TargetMode="External"/><Relationship Id="rId30" Type="http://schemas.openxmlformats.org/officeDocument/2006/relationships/image" Target="media/image11.png"/><Relationship Id="rId35" Type="http://schemas.openxmlformats.org/officeDocument/2006/relationships/hyperlink" Target="https://zakon.rada.gov.ua/laws/file/imgs/90/p506691n236-13.emf" TargetMode="External"/><Relationship Id="rId43" Type="http://schemas.openxmlformats.org/officeDocument/2006/relationships/image" Target="media/image17.png"/><Relationship Id="rId48" Type="http://schemas.openxmlformats.org/officeDocument/2006/relationships/hyperlink" Target="https://zakon.rada.gov.ua/laws/show/630-2021-%D0%BF" TargetMode="External"/><Relationship Id="rId56"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hyperlink" Target="https://zakon.rada.gov.ua/laws/show/630-2021-%D0%BF" TargetMode="External"/><Relationship Id="rId3"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hyperlink" Target="https://zakon.rada.gov.ua/laws/file/imgs/90/p506691n25-4.bmp" TargetMode="External"/><Relationship Id="rId25" Type="http://schemas.openxmlformats.org/officeDocument/2006/relationships/hyperlink" Target="https://zakon.rada.gov.ua/laws/file/imgs/90/p506691n33-8.bmp" TargetMode="External"/><Relationship Id="rId33" Type="http://schemas.openxmlformats.org/officeDocument/2006/relationships/hyperlink" Target="https://zakon.rada.gov.ua/laws/file/imgs/90/p506691n236-12.emf" TargetMode="External"/><Relationship Id="rId38" Type="http://schemas.openxmlformats.org/officeDocument/2006/relationships/image" Target="media/image15.png"/><Relationship Id="rId46" Type="http://schemas.openxmlformats.org/officeDocument/2006/relationships/hyperlink" Target="https://zakon.rada.gov.ua/laws/show/2671-19" TargetMode="External"/><Relationship Id="rId5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15</Pages>
  <Words>24403</Words>
  <Characters>13910</Characters>
  <Application>Microsoft Office Word</Application>
  <DocSecurity>0</DocSecurity>
  <Lines>115</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dc:creator>
  <cp:keywords/>
  <dc:description/>
  <cp:lastModifiedBy>Светлана</cp:lastModifiedBy>
  <cp:revision>7</cp:revision>
  <cp:lastPrinted>2024-05-15T12:36:00Z</cp:lastPrinted>
  <dcterms:created xsi:type="dcterms:W3CDTF">2024-05-15T12:32:00Z</dcterms:created>
  <dcterms:modified xsi:type="dcterms:W3CDTF">2024-06-03T11:29:00Z</dcterms:modified>
</cp:coreProperties>
</file>